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Farmářské a řemeslné trhy na Moravě</w:t>
      </w:r>
    </w:p>
    <w:p>
      <w:pPr/>
      <w:r>
        <w:rPr>
          <w:b w:val="1"/>
          <w:bCs w:val="1"/>
        </w:rPr>
        <w:t xml:space="preserve">Bruntál, Krnov, Mohelnice, Lipník nad Bečvou a dalších 13 měst Moravy a Slezska budou v letošním roce hostit tradiční akce Farmářské a řemeslné trhy. Ty se stávají stále oblíbenějšími nejen u obyvatel, ale i u prodejců a výrobců.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2026-05-11T06:48:16+02:00</dcterms:created>
  <dcterms:modified xsi:type="dcterms:W3CDTF">2026-05-11T06:48:16+02:00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