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Já si myslím, ty pobočky České pošty by se neměly rušit v žádném případě a pan primátor má možnost a mohl by pro to něco udělat. Hlavně pro ty starší lidi v Havířově, co jsou anebo i na jiných těch pobočkách dál, co je Horní Suchá a tak dále, co jezdí až sem do města a já myslím, že by to šlo. Že si ti lidé zaslouží a od toho je to pan primátor, aby pro ně něco udělal. Děkuju mu za ostatní.</w:t>
      </w:r>
    </w:p>
    <w:p>
      <w:pPr/>
      <w:r>
        <w:rPr>
          <w:b w:val="1"/>
          <w:bCs w:val="1"/>
        </w:rPr>
        <w:t xml:space="preserve">Josef Bělica (ANO), primátor Havířova: </w:t>
      </w:r>
      <w:r>
        <w:rPr/>
        <w:t xml:space="preserve">Děkuji za dotaz, je velmi aktuální. Já se obávám, že my z pozice města nejsme schopni nastalou situaci vůbec žádným způsobem vyřešit. Nejhorší na celé situaci je, a to je vidět v té aroganci, se kterou k údajné transformaci pošty dochází. My jsme o tom informování nebyli, nevěděli jsme vůbec záměr, se kterým častokrát pošta pracuje. Neznali jsme záměr ministerstva vnitra. Bohužel jsme se ho dozvěděli jako všichni ostatní z veřejných zdrojů a z novin, což je za mě špatně. Já se snažím ze své pozice s tím něco dělat. Včera jsem ve sněmovně na toto téma vystoupil. Pokusil jsem se otevřít tuto otázku na půdě Poslanecké sněmovny, která by mohla nějakým způsobem ovlivnit rozhodnutí ministerstva vnitra, ale není o to zájem. Bohužel musím říci, že nám nebyl představen žádný transformační plán. Že nám nebyla prezentována žádná data, na základě kterých mají být jednotlivé pobočky České pošty vybrány a zrušeny. Já s tím nesouhlasím. Myslím si, že skoro sedmdesáti tisícové město by mělo mít více poboček České pošty než jenom tři. My jsme jich v současné době měli na našem území osm. Zrušení pěti poboček je nehoráznost. Bohužel z pozice města s tím nemůžeme vůbec nic udělat. Česká pošta je státní podnik, je řízen ministerstvem vnitra a ministerstvo vnitra, potažmo vláda, jsou jediné subjekty, které v tomto směru můžou této změně zabránit. My to bohužel nejsme.</w:t>
      </w:r>
    </w:p>
    <w:p>
      <w:pPr/>
      <w:r>
        <w:rPr>
          <w:b w:val="1"/>
          <w:bCs w:val="1"/>
        </w:rPr>
        <w:t xml:space="preserve">anketa: obyvatelé Havířova: </w:t>
      </w:r>
      <w:r>
        <w:rPr/>
        <w:t xml:space="preserve">Nedávno byla otevřena sportovní hala ve vlakovém nádraží nebo u vlakového nádraží a chtěla jsem se zeptat, jak velký je o ní zájem a kdo všechno tuto halu využívá. Také by mě zajímalo, protože jsem se dívala na ceny na internetu a třeba tři sta korun na horolezecké stěně, to mi přijde docela dost.</w:t>
      </w:r>
    </w:p>
    <w:p>
      <w:pPr/>
      <w:r>
        <w:rPr>
          <w:b w:val="1"/>
          <w:bCs w:val="1"/>
        </w:rPr>
        <w:t xml:space="preserve">Daniel Vachtarčík (Hnutí pro Havířov), náměstek primátora Havířova pro sport: </w:t>
      </w:r>
      <w:r>
        <w:rPr/>
        <w:t xml:space="preserve">Halu Fénix jsme otevřeli na podzim roku 2022. Do konce roku nám běžel zkušební provoz. Od 1. ledna je již hala plně k dispozici jak spolkům, tak veřejnosti. Hlavní hala je využívaná v dopoledních hodinách školskými zařízeními, v odpoledních hodinách spolky, kde nám primárně trénují mladí fotbalisté, volejbalisté, tanečnice, gymnastky. Ve večerních hodinách je velmi vytížený badminton, kde máme tři kurty pro nejen veřejnost. Kromě velké haly máme tělocvičny, v baletním sále nám již trénují krasobruslaři, tanečnice a gymnastky. Velkou atrakcí je určitě běžkařské a lyžařský trenažér, který je k dispozici dvakrát týdně veřejnosti jednou týdně pro školská zařízení. Veřejnost si určitě najde také čas na to využít bowlingové dráhy, kde máme k dispozici tři nové dráhy v horním patře. Co se tyče lezecké stěny, určitě došlo k překlepu v ceníků. Lezecká stěna je nabízena za sto korun pro organizovanou mládež, za sto padesát korun pro veřejnost, což jsou ceny obvyklé i v okolních městech a obcích.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8-04-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2026-04-17T04:39:37+02:00</dcterms:created>
  <dcterms:modified xsi:type="dcterms:W3CDTF">2026-04-17T04:39:37+02:00</dcterms:modified>
</cp:coreProperties>
</file>

<file path=docProps/custom.xml><?xml version="1.0" encoding="utf-8"?>
<Properties xmlns="http://schemas.openxmlformats.org/officeDocument/2006/custom-properties" xmlns:vt="http://schemas.openxmlformats.org/officeDocument/2006/docPropsVTypes"/>
</file>