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prostředí v oblasti Energetiky pro vás mapujeme v pořadu Energie a kraj. V úvodu společně otevřeme energetické centrum v Kopřivnici. Podíváme se okénkem do světa energií a nakonec si představíme rekuperační jednotku.</w:t>
      </w:r>
    </w:p>
    <w:p>
      <w:pPr/>
      <w:r>
        <w:rPr>
          <w:b w:val="1"/>
          <w:bCs w:val="1"/>
        </w:rPr>
        <w:t xml:space="preserve">V Kopřivnici vzniklo třetí energetické centrum MS kraje</w:t>
      </w:r>
    </w:p>
    <w:p>
      <w:pPr/>
      <w:r>
        <w:rPr/>
        <w:t xml:space="preserve">Zkušenosti z provozu více než tisícovky veřejných budov, návrhy okamžitých úsporných opatření i investic do nových technologií a také šance zapojit se do tzv. komunitní energetiky. Zástupci krajského Moravskoslezského energetického centra se v těchto týdnech setkávají s primátory a starosty měst a obcí Moravskoslezského kraje a informují je o možnostech, jak ušetřit na energiích. Vzniká Centrum veřejných energetiků.</w:t>
      </w:r>
    </w:p>
    <w:p>
      <w:pPr/>
      <w:r>
        <w:rPr>
          <w:b w:val="1"/>
          <w:bCs w:val="1"/>
        </w:rPr>
        <w:t xml:space="preserve">Rostislav Rožnovský, ředitel MEC: </w:t>
      </w:r>
      <w:r>
        <w:rPr/>
        <w:t xml:space="preserve">„Centrum veřejných energetiků má za cíl poskytovat poradenství v oblasti energetiky a čisté mobility pro města a obce. Důraz bude kladen na kombinaci poradenství, osvěty a informovanosti ve prospěch naplňování transformačních cílů Moravskoslezského kraje. V současné době probíhá výběr veřejných energetiků a pracovišť, která budou postupně rozmístěna po celém Moravskoslezském kraji. V případě schválení projektu je plné zahájení činnosti plánováno do konce roku 2023.“</w:t>
      </w:r>
    </w:p>
    <w:p>
      <w:pP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MEC a obcí šetří desetitisíce korun.</w:t>
      </w:r>
    </w:p>
    <w:p>
      <w:pPr/>
      <w:r>
        <w:rPr>
          <w:b w:val="1"/>
          <w:bCs w:val="1"/>
        </w:rPr>
        <w:t xml:space="preserve">Jakub Unucka (ODS), 1. náměstek hejtmana MS kraje:</w:t>
      </w:r>
      <w:r>
        <w:rPr/>
        <w:t xml:space="preserve">  „Víme, že kromě několika málo velkých měst není reálné, aby měl starosta k ruce nezávislého odborníka, který mu v těchto věcech pomůže. Proto zřizujeme Centrum veřejných energetiků, abychom odbornosti a dovednosti, které jsme získali při správě našich 1239 krajských budov, dokázali jednoduše předat i té nejmenší obci našeho kraje. Od Centra veřejných energetiků si také slibujeme, že pomůže obcím a jejich občanům udělat si reálný obrázek o výhodách i nevýhodách obnovitelných zdrojů energie. Možná se někde dohodnou, že větrák za hřištěm není zas tak špatný, pokud elektřina z něj umožní snížit poplatky za ubytování v domově seniorů. A že ta bioplynka u družstva smrdí méně, když díky ní má škola levnější plyn a nemusí zdražovat pronájem tělocvičny pro místní sportovce. A že panely na střeše školy můžou skoro půl roku napájet zdarma místní seniortaxi. O tom všem je komunitní energetika.“</w:t>
      </w:r>
    </w:p>
    <w:p>
      <w:pPr/>
      <w:r>
        <w:rPr/>
        <w:t xml:space="preserve">Kopřivnice je třetím velkým městem, které přijalo krajskou nabídku energetického poradenství.</w:t>
      </w:r>
    </w:p>
    <w:p>
      <w:pPr/>
      <w:r>
        <w:rPr>
          <w:b w:val="1"/>
          <w:bCs w:val="1"/>
        </w:rPr>
        <w:t xml:space="preserve">Adam Hanus (Krásná Kopřivnice), starosta Kopřivnice: </w:t>
      </w:r>
      <w:r>
        <w:rPr/>
        <w:t xml:space="preserve">„Jsem nakloněn projektu Centra veřejných energetiků, i když jeho služby a poradenství asi nejvíce využijí naše obce s rozšířenou působností. V červnu bude ukončen energetický audit budov v majetku města Kopřivnice, který jsme si nechali vypracovat a ze kterého by měl vzejít návrh vhodných energetických opatření. Tady vidím možnost spolupráce a konzultací našich energetiků s krajem.“</w:t>
      </w:r>
    </w:p>
    <w:p>
      <w:pPr/>
      <w:r>
        <w:rPr/>
        <w:t xml:space="preserve">Prostřednictvím Centra veřejných energetiků kraj pomůže obcím a šéfům příspěvkových organizací připravit návrhy úspor a vychytávek, které lze provést „od stolu“, nic nestojí, ale ve výsledku nemusí být vůbec malé. Také návrhy větších úsporných energetických balíčků vyžadujících stavební úpravy a delší čas realizace. Energetici budou schopní navrhnout také investice do technologií, které nejen šetří, ale i vydělávají, nebo zapojení obcí a jejich organizací do energetických komunit pro sdílení energií. </w:t>
      </w:r>
    </w:p>
    <w:p>
      <w:pPr/>
      <w:r>
        <w:rPr>
          <w:b w:val="1"/>
          <w:bCs w:val="1"/>
        </w:rPr>
        <w:t xml:space="preserve">Výstavba větrných elektráren meziročně klesla</w:t>
      </w:r>
    </w:p>
    <w:p>
      <w:pPr/>
      <w:r>
        <w:rPr/>
        <w:t xml:space="preserve">Nový instalovaný výkon větrných elektráren ve světě dosáhl loni hodnoty 86 GW, což je o 15 % méně než v roce 2021. Naprostá většina nového výkonu byla instalována na pevnině, a to 89 %. Nově zprovozněný výkon větrných elektráren na moři tak klesl meziročně o 46 %.</w:t>
      </w:r>
    </w:p>
    <w:p>
      <w:pPr/>
      <w:r>
        <w:rPr/>
        <w:t xml:space="preserve">Výzkumníci uvedli, že Čína zůstala i loni největším trhem pro větrné elektrárny, když přidala 49 GW nového výkonu. Druhým největším trhem zůstaly i po meziročním poklesu o více než 4 GW Spojené státy americké.</w:t>
      </w:r>
    </w:p>
    <w:p>
      <w:pPr/>
      <w:r>
        <w:rPr>
          <w:b w:val="1"/>
          <w:bCs w:val="1"/>
        </w:rPr>
        <w:t xml:space="preserve">Cristian Dinca, analytik větrné energetiky v BNEF :</w:t>
      </w:r>
      <w:r>
        <w:rPr/>
        <w:t xml:space="preserve"> „Zvony by měly bít na poplach. Vlády po celém světě zvyšují své ambice v oblasti dekarbonizace, zatímco růst instalovaného výkonu zpomaluje.“</w:t>
      </w:r>
    </w:p>
    <w:p>
      <w:pPr/>
      <w:r>
        <w:rPr/>
        <w:t xml:space="preserve">Podle zveřejněných dat patří Číně první pozice nejen mezi zeměmi s nejvyšším nově instalovaným výkonem, ale také mezi dodavateli větrných turbín. Hned šest z deseti největších dodavatelů větrných turbín (podle nově instalovaného výkonu) je totiž z Číny, a to včetně největšího dodavatele, společnosti Goldwind.</w:t>
      </w:r>
    </w:p>
    <w:p>
      <w:pPr/>
      <w:r>
        <w:rPr/>
        <w:t xml:space="preserve">Goldwind dodal loni větrné turbíny o celkovém výkonu 12,7 GW, z čehož téměř 90 % mířilo na čínský trh. Druhým největším dodavatelem byl dánský Vestas s 12,3 GW a na třetím místě skončila americká společnost GE s 9,3 GW.</w:t>
      </w:r>
    </w:p>
    <w:p>
      <w:pPr/>
      <w:r>
        <w:rPr/>
        <w:t xml:space="preserve">Obzvláště špatná situace nastala loni v sektoru mořských větrných elektráren, když nový instalovaný výkon poklesl meziročně o 46 % na 9,1 GW. Jedním z důvodů uvedeného poklesu bylo ukončení provozní podpory pro tyto zdroje v Číně.</w:t>
      </w:r>
    </w:p>
    <w:p>
      <w:pPr/>
      <w:r>
        <w:rPr/>
        <w:t xml:space="preserve">Pokles zaznamenaný v Číně byl částečně vyrovnán rekordním přírůstkem instalovaného výkonu mořských větrných elektráren ve Spojeném království, kde bylo poprvé zprovozněno přes 3 GW nového výkonu. Přívětivé situace na britském trhu využil dánský Vestas, který díky tomu obsadil první místo mezi dodavateli větrných elektráren pro mořské větrné parky.</w:t>
      </w:r>
    </w:p>
    <w:p>
      <w:pPr/>
      <w:r>
        <w:rPr>
          <w:b w:val="1"/>
          <w:bCs w:val="1"/>
        </w:rPr>
        <w:t xml:space="preserve">Oliver Metcalfe, vedoucí výzkumu větrné energetiky v BNEF : </w:t>
      </w:r>
      <w:r>
        <w:rPr/>
        <w:t xml:space="preserve">„Očekáváme, že pokles v sektoru mořských větrných elektráren bude krátkodobý. Německo a Nizozemsko uvedou letos do provozu velké větrné parky a na vzestupu jsou také novější trhy, jako jsou Francie či Taiwan.“</w:t>
      </w:r>
    </w:p>
    <w:p>
      <w:pPr/>
      <w:r>
        <w:rPr>
          <w:b w:val="1"/>
          <w:bCs w:val="1"/>
        </w:rPr>
        <w:t xml:space="preserve">Představujeme rekuperační jednotku</w:t>
      </w:r>
    </w:p>
    <w:p>
      <w:pPr/>
      <w:r>
        <w:rPr/>
        <w:t xml:space="preserve">Teď vám představíme rekuperaci neboli zpětné získávání tepla. Rekuperační výměníky dosahují vysokých účinností předání tepla, běžně kolem 90 %. A v současné energetické situaci mohou být ve vašich domovech velmi užitečným pomocníkem. Jak rekuperační jednotka funguje, se dozvíte v následujícím rozhovoru.</w:t>
      </w:r>
    </w:p>
    <w:p>
      <w:pPr/>
      <w:r>
        <w:rPr>
          <w:b w:val="1"/>
          <w:bCs w:val="1"/>
        </w:rPr>
        <w:t xml:space="preserve">Michal Bartoš, expert na rekuperace: </w:t>
      </w:r>
      <w:r>
        <w:rPr/>
        <w:t xml:space="preserve">Je to centrální systém větrání a decentrální systém. Centrální systém je, že máme jednu velkou jednotku, která má své rozvody po celém bytě nebo po celém domě do každého koutu. Takže je třeba trasovat potrubím až do těch výduchů. Decentrální systém je, že se jednotka vloží přímo do obvodového zdiva, kde se vyvrtá průchod jádrovou vrtačkou a už se nepropojuje potrubím. Výhody decentrálního systému jsou hlavně v rekonstrukcích, v sanacích budov nebo tam, kde už ta centrální rekuperace není možná.</w:t>
      </w:r>
    </w:p>
    <w:p>
      <w:pPr/>
      <w:r>
        <w:rPr>
          <w:b w:val="1"/>
          <w:bCs w:val="1"/>
        </w:rPr>
        <w:t xml:space="preserve">Tomáš Tikal, TV Polar: </w:t>
      </w:r>
      <w:r>
        <w:rPr/>
        <w:t xml:space="preserve">Jak díky tady tomu chytrému větrání ušetřím energie?</w:t>
      </w:r>
    </w:p>
    <w:p>
      <w:pPr/>
      <w:r>
        <w:rPr>
          <w:b w:val="1"/>
          <w:bCs w:val="1"/>
        </w:rPr>
        <w:t xml:space="preserve">Michal Bartoš, expert na rekuperace: </w:t>
      </w:r>
      <w:r>
        <w:rPr/>
        <w:t xml:space="preserve">Ušetříme díky tomu, že bereme teplo odpadního vzduchu, který nám nahřívá výměník. U decentrálního systému je to keramický výměník, který nám nahřívá odpadní vzduch a zase předává tomu čerstvému, který taháme zvenku. U té centrální rekuperace je ten princip podobný, akorát že tam máme křížové výměníky, entalpické výměníky, které ještě mohou pracovat z vlhkostí. Vlastně okrademe ten odpadní vzduch o to teplo a předáme ho tomu čerstvému vzduchu.</w:t>
      </w:r>
    </w:p>
    <w:p>
      <w:pPr/>
      <w:r>
        <w:rPr>
          <w:b w:val="1"/>
          <w:bCs w:val="1"/>
        </w:rPr>
        <w:t xml:space="preserve">Tomáš Tikal, TV Polar: </w:t>
      </w:r>
      <w:r>
        <w:rPr/>
        <w:t xml:space="preserve">Představte si vzorový dům tři plus jedna. Kolik mě instalace bude stát?</w:t>
      </w:r>
    </w:p>
    <w:p>
      <w:pPr/>
      <w:r>
        <w:rPr>
          <w:b w:val="1"/>
          <w:bCs w:val="1"/>
        </w:rPr>
        <w:t xml:space="preserve">Michal Bartoš, expert na rekuperace: </w:t>
      </w:r>
      <w:r>
        <w:rPr/>
        <w:t xml:space="preserve">Tři plus jedna? V rámci rekonstrukce to bude decentrální rekuperace. Můžeme jít přes dotace, takže cena té instalace může být od čtyřiceti do padesáti tisíc.</w:t>
      </w:r>
    </w:p>
    <w:p>
      <w:pPr/>
      <w:r>
        <w:rPr>
          <w:b w:val="1"/>
          <w:bCs w:val="1"/>
        </w:rPr>
        <w:t xml:space="preserve">Tomáš Tikal, TV Polar: </w:t>
      </w:r>
      <w:r>
        <w:rPr/>
        <w:t xml:space="preserve">To je z tohoto vydání magazínu Energie a kraj vše. Jsme rádi, že jste se dívali a věříme, že se budete dívat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4-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2026-06-30T03:19:47+02:00</dcterms:created>
  <dcterms:modified xsi:type="dcterms:W3CDTF">2026-06-30T03:19:47+02:00</dcterms:modified>
</cp:coreProperties>
</file>

<file path=docProps/custom.xml><?xml version="1.0" encoding="utf-8"?>
<Properties xmlns="http://schemas.openxmlformats.org/officeDocument/2006/custom-properties" xmlns:vt="http://schemas.openxmlformats.org/officeDocument/2006/docPropsVTypes"/>
</file>