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Horní Suché i připomněli 78. výročí osvobození</w:t>
      </w:r>
    </w:p>
    <w:p>
      <w:pPr/>
      <w:r>
        <w:rPr>
          <w:b w:val="1"/>
          <w:bCs w:val="1"/>
        </w:rPr>
        <w:t xml:space="preserve">Obyvatelé Horní Suché si připomněli 78. výročí osvobození obce a uctili památku obětí druhé světové války. Pietní akt se tradičně odehrál v Parku hrdinů.</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2026-02-23T16:26:13+01:00</dcterms:created>
  <dcterms:modified xsi:type="dcterms:W3CDTF">2026-02-23T16:26:13+01:00</dcterms:modified>
</cp:coreProperties>
</file>

<file path=docProps/custom.xml><?xml version="1.0" encoding="utf-8"?>
<Properties xmlns="http://schemas.openxmlformats.org/officeDocument/2006/custom-properties" xmlns:vt="http://schemas.openxmlformats.org/officeDocument/2006/docPropsVTypes"/>
</file>