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Děti vítaly prázdniny na skvělém místě, u bývalé školy</w:t>
      </w:r>
    </w:p>
    <w:p>
      <w:pPr/>
      <w:r>
        <w:rPr>
          <w:b w:val="1"/>
          <w:bCs w:val="1"/>
        </w:rPr>
        <w:t xml:space="preserve">Vítání prázdnin se v Čeladné odehrávalo u Památníku Josefa Kaluse, který byl sice dříve školou, nicméně posledního června se proměnil v arénu zábavy a her. Dva  měsíce volna tu zahájila akce Hurá na prázdniny, kterou připravila kulturní komise obce a místní sbor dobrovolných hasičů.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07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2026-05-09T14:39:41+02:00</dcterms:created>
  <dcterms:modified xsi:type="dcterms:W3CDTF">2026-05-09T14:39:41+02:00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