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t xml:space="preserve">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t xml:space="preserve"> </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t xml:space="preserve"> </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t xml:space="preserv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t xml:space="preserve"> </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t xml:space="preserve"> </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t xml:space="preserve"> </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t xml:space="preserve"> </w:t>
      </w:r>
    </w:p>
    <w:p>
      <w:pPr/>
      <w:r>
        <w:rPr>
          <w:b w:val="1"/>
          <w:bCs w:val="1"/>
        </w:rPr>
        <w:t xml:space="preserve">Slavomíra Hážiková:</w:t>
      </w:r>
      <w:r>
        <w:rPr/>
        <w:t xml:space="preserve"> „Slezské Rudoltice a hovězí z našeho býka.“</w:t>
      </w:r>
    </w:p>
    <w:p>
      <w:pPr/>
      <w:r>
        <w:rPr/>
        <w:t xml:space="preserve"> </w:t>
      </w:r>
    </w:p>
    <w:p>
      <w:pPr/>
      <w:r>
        <w:rPr>
          <w:b w:val="1"/>
          <w:bCs w:val="1"/>
        </w:rPr>
        <w:t xml:space="preserve">Miroslav Papaj, člen týmu: </w:t>
      </w:r>
      <w:r>
        <w:rPr/>
        <w:t xml:space="preserve">„Guláš máme klasický hovězí a jsme z Města Albrechtic.“</w:t>
      </w:r>
    </w:p>
    <w:p>
      <w:pPr/>
      <w:r>
        <w:rPr/>
        <w:t xml:space="preserve"> </w:t>
      </w:r>
    </w:p>
    <w:p>
      <w:pPr/>
      <w:r>
        <w:rPr>
          <w:b w:val="1"/>
          <w:bCs w:val="1"/>
        </w:rPr>
        <w:t xml:space="preserve">Miroslav Řezníček, člen týmu, starosta Liptaně:</w:t>
      </w:r>
      <w:r>
        <w:rPr/>
        <w:t xml:space="preserve"> „Jsme z Liptaně, máme jelení guláš.“</w:t>
      </w:r>
    </w:p>
    <w:p>
      <w:pPr/>
      <w:r>
        <w:rPr/>
        <w:t xml:space="preserve"> </w:t>
      </w:r>
    </w:p>
    <w:p>
      <w:pPr/>
      <w:r>
        <w:rPr>
          <w:b w:val="1"/>
          <w:bCs w:val="1"/>
        </w:rPr>
        <w:t xml:space="preserve">Lenka Doričáková, členka týmu: </w:t>
      </w:r>
      <w:r>
        <w:rPr/>
        <w:t xml:space="preserve">„Jsme holky z Dívčího Hradu a vaříme klasický segedínský guláš.“</w:t>
      </w:r>
    </w:p>
    <w:p>
      <w:pPr/>
      <w:r>
        <w:rPr/>
        <w:t xml:space="preserve"> </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t xml:space="preserve"> </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t xml:space="preserve"> </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t xml:space="preserve"> </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t xml:space="preserve"> </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 </w:t>
      </w:r>
    </w:p>
    <w:p>
      <w:pPr/>
      <w:r>
        <w:rPr/>
        <w:t xml:space="preserve">„Samozřejmě, když nevíte coby, koupíte si kozy.“</w:t>
      </w:r>
    </w:p>
    <w:p>
      <w:pPr/>
      <w:r>
        <w:rPr/>
        <w:t xml:space="preserve"> </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t xml:space="preserve"> </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t xml:space="preserve"> </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t xml:space="preserve"> </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t xml:space="preserve"> </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t xml:space="preserve"> </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t xml:space="preserve"> </w:t>
      </w:r>
    </w:p>
    <w:p>
      <w:pPr/>
      <w:r>
        <w:rPr>
          <w:b w:val="1"/>
          <w:bCs w:val="1"/>
        </w:rPr>
        <w:t xml:space="preserve">Petr Žáček, jezdec Audi Sport Quatro (4. místo): </w:t>
      </w:r>
      <w:r>
        <w:rPr/>
        <w:t xml:space="preserve">„Dneska je krásné počasí a závodí se perfektně.“</w:t>
      </w:r>
    </w:p>
    <w:p>
      <w:pPr/>
      <w:r>
        <w:rPr/>
        <w:t xml:space="preserve"> </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t xml:space="preserve"> </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2026-02-22T03:07:33+01:00</dcterms:created>
  <dcterms:modified xsi:type="dcterms:W3CDTF">2026-02-22T03:07:33+01:00</dcterms:modified>
</cp:coreProperties>
</file>

<file path=docProps/custom.xml><?xml version="1.0" encoding="utf-8"?>
<Properties xmlns="http://schemas.openxmlformats.org/officeDocument/2006/custom-properties" xmlns:vt="http://schemas.openxmlformats.org/officeDocument/2006/docPropsVTypes"/>
</file>