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Vzduchotechnika v K-triu prochází modernizací</w:t>
      </w:r>
    </w:p>
    <w:p>
      <w:pPr/>
      <w:r>
        <w:rPr>
          <w:b w:val="1"/>
          <w:bCs w:val="1"/>
        </w:rPr>
        <w:t xml:space="preserve">Kulturní dům K-trio v Hrabůvce prochází rekonstrukcí. Letitou vzduchotechniku, která nestačila vychladit sály podle potřeb, nahradí zcela nová a mnohem výkonnější.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Výtah v podchodu Tylova zdobí fantasy</w:t>
      </w:r>
    </w:p>
    <w:p>
      <w:pPr/>
      <w:r>
        <w:rPr>
          <w:b w:val="1"/>
          <w:bCs w:val="1"/>
        </w:rPr>
        <w:t xml:space="preserve">V Ostravě-Jihu letos prošly rekonstrukcí dva frekventované podchody u zastávek MHD. Donedávna sprejery počmáraná a tmavá místa, kudy se lidé báli chodit, jsou teď mnohem atraktivnější, bezpečnější a díky muralům i veselejší.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od nás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2026-02-27T14:58:56+01:00</dcterms:created>
  <dcterms:modified xsi:type="dcterms:W3CDTF">2026-02-27T14:58:56+01:00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