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 příměstské tábory pro děti je velký zájem</w:t>
      </w:r>
    </w:p>
    <w:p>
      <w:pPr/>
      <w:r>
        <w:rPr>
          <w:b w:val="1"/>
          <w:bCs w:val="1"/>
        </w:rPr>
        <w:t xml:space="preserve">Mariánskohorská radnice také letos uspořádala příměstské tábory pro děti, se kterými začala loni. Hlavní myšlenkou bylo nabídnout rodinám takový tábor, který splňuje jejich časové očekávání.</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7-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2026-07-16T07:11:34+02:00</dcterms:created>
  <dcterms:modified xsi:type="dcterms:W3CDTF">2026-07-16T07:11:34+02:00</dcterms:modified>
</cp:coreProperties>
</file>

<file path=docProps/custom.xml><?xml version="1.0" encoding="utf-8"?>
<Properties xmlns="http://schemas.openxmlformats.org/officeDocument/2006/custom-properties" xmlns:vt="http://schemas.openxmlformats.org/officeDocument/2006/docPropsVTypes"/>
</file>