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18.8.2023,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MOaP podpořil oddíl kuželkářů TJ Hlubina</w:t>
      </w:r>
    </w:p>
    <w:p>
      <w:pPr/>
      <w:r>
        <w:rPr>
          <w:b w:val="1"/>
          <w:bCs w:val="1"/>
        </w:rPr>
        <w:t xml:space="preserve">Městský obvod Moravská Ostrava a Přívoz v rámci dotačního programu pro sport a volnočas podpořil oddíl kuželkářů TJ Hlubina. Jde o jeden z mála ostravských oddílů, který k tomuto sportu vede i děti.</w:t>
      </w:r>
    </w:p>
    <w:p>
      <w:pPr/>
      <w:r>
        <w:rPr>
          <w:b w:val="1"/>
          <w:bCs w:val="1"/>
        </w:rPr>
        <w:t xml:space="preserve">Alena Pataky, místostarostka MOb Moravská Ostrava a Přívoz: </w:t>
      </w:r>
      <w:r>
        <w:rPr/>
        <w:t xml:space="preserve">“Je velice náročné získávat pro tento sport malé děti, protože v klubu mohou být děti od určitého věku a váže se to na určitou bezpečnost a váhu koule, ale přístup, který mají trenéři k dětem je, že tam jde o celostní rozvoj toho dítěte.”</w:t>
      </w:r>
    </w:p>
    <w:p>
      <w:pPr/>
      <w:r>
        <w:rPr>
          <w:b w:val="1"/>
          <w:bCs w:val="1"/>
        </w:rPr>
        <w:t xml:space="preserve">Michaela Černá, předsedkyně kuželkového oddílu: </w:t>
      </w:r>
      <w:r>
        <w:rPr/>
        <w:t xml:space="preserve">“Kuželky nejsou sport příliš preferovaný nebo vytěžovaný jako třeba fotbal, hokej, florbal, ale zase je to sport, který můžete začít třeba ve dvaceti dostat se na mistrovskou úroveň. Nevýhodou je, že začátek můžete mít tak v 10 letech. Dříve se nehrají z důvodu zdravotních, protože je to velmi náročné na střed těla, na zpevnění zad.”</w:t>
      </w:r>
    </w:p>
    <w:p>
      <w:pPr/>
      <w:r>
        <w:rPr/>
        <w:t xml:space="preserve">V kuželkárně právě probíhá mezinárodní turnaj. Díky rekonstrukci dráhy se na na něm mohou dvojice kvalifikovat na mistrovství republiky.  </w:t>
      </w:r>
    </w:p>
    <w:p>
      <w:pPr/>
      <w:r>
        <w:rPr>
          <w:b w:val="1"/>
          <w:bCs w:val="1"/>
        </w:rPr>
        <w:t xml:space="preserve">Dana Marcinkevič, hráčka: </w:t>
      </w:r>
      <w:r>
        <w:rPr/>
        <w:t xml:space="preserve">“To považuji za super. Se sestrou jsme toho využili, jinak nemáme možnost díky zahraničnímu angažmá si zahrát kvalifikační turnaj a případně se dostat na to MR.”</w:t>
      </w:r>
    </w:p>
    <w:p>
      <w:pPr/>
      <w:r>
        <w:rPr>
          <w:b w:val="1"/>
          <w:bCs w:val="1"/>
        </w:rPr>
        <w:t xml:space="preserve">Dana Wiedermannová: </w:t>
      </w:r>
      <w:r>
        <w:rPr/>
        <w:t xml:space="preserve">“Asfalt byl napřed, pak byl sadurit a teď jsou desky a fakt velice pěkné výkony se tady podávají.”</w:t>
      </w:r>
    </w:p>
    <w:p>
      <w:pPr/>
      <w:r>
        <w:rPr/>
        <w:t xml:space="preserve">Například hráč interligové Podbrezové Jan Bina vytvořil svým špičkovým výkonem 556 kuželek na 100 sdružených hodů nové maximum kuželny.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8-08-2023-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2026-05-22T23:20:30+02:00</dcterms:created>
  <dcterms:modified xsi:type="dcterms:W3CDTF">2026-05-22T23:20:30+02:00</dcterms:modified>
</cp:coreProperties>
</file>

<file path=docProps/custom.xml><?xml version="1.0" encoding="utf-8"?>
<Properties xmlns="http://schemas.openxmlformats.org/officeDocument/2006/custom-properties" xmlns:vt="http://schemas.openxmlformats.org/officeDocument/2006/docPropsVTypes"/>
</file>