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Slavnosti vína na bruntálském zámku</w:t>
      </w:r>
    </w:p>
    <w:p>
      <w:pPr/>
      <w:r>
        <w:rPr>
          <w:b w:val="1"/>
          <w:bCs w:val="1"/>
        </w:rPr>
        <w:t xml:space="preserve">loňském roce vinaři z jižní Moravy poprvé předvedli veřejnosti svou produkci na zámku v Bruntále. Akce měla velký úspěch a Muzeum v Bruntále se rozhodlo ji uspořádat i letos se stylovým doprovodem cimbálové muziky z Opavy.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 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 </w:t>
      </w:r>
    </w:p>
    <w:p>
      <w:pPr/>
      <w:r>
        <w:rPr/>
        <w:t xml:space="preserve">„Já mám ráda polosladké víno.“</w:t>
      </w:r>
    </w:p>
    <w:p>
      <w:pPr/>
      <w:r>
        <w:rPr/>
        <w:t xml:space="preserve"> </w:t>
      </w:r>
    </w:p>
    <w:p>
      <w:pPr/>
      <w:r>
        <w:rPr/>
        <w:t xml:space="preserve">„Polosuché, suché.“</w:t>
      </w:r>
    </w:p>
    <w:p>
      <w:pPr/>
      <w:r>
        <w:rPr/>
        <w:t xml:space="preserve"> 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2025-12-23T08:20:29+01:00</dcterms:created>
  <dcterms:modified xsi:type="dcterms:W3CDTF">2025-12-23T08:20:29+01:00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