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Lesy ČR pomohly Horní Suché s vybudováním tůně</w:t>
      </w:r>
    </w:p>
    <w:p>
      <w:pPr/>
      <w:r>
        <w:rPr>
          <w:b w:val="1"/>
          <w:bCs w:val="1"/>
        </w:rPr>
        <w:t xml:space="preserve">Lesy ČR pomohly Horní Suché s vybudováním tůně, která bude zadržovat vodu v krajině. Obec si od projektu slibuje, že už nebude docházet k zaplavování zahrádkářské osady.</w:t>
      </w:r>
    </w:p>
    <w:p>
      <w:pPr/>
      <w:r>
        <w:rPr/>
        <w:t xml:space="preserve">Ještě před rokem u zahrádkářské kolonie v části Podolkovice byla tato stará nefunkční požární nádrž. Obec i v rámci zadržování vody v krajině chtěla vybudovat poldr k protipovodňové ochraně. To by bylo ale finančně i technicky náročné. Pomocnou ruku radnici nabídly Lesy ČR, které se postaraly o vybudování přírodní tůně.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"Obrovským způsobem nám pomohly Lesy ČR.. Splní to veškeré naše požadavky. Zadrží to přívalové deště. I tento malý potůček, který je prakticky deset měsíců v roce suchý, najednou se rozvodní a až od životických sadů sem přivede vodu, která vyplaví zahrádkářskou osadu, plus některé rodinné domy. Účel byl splněn a příroda nedostala zabrat.”</w:t>
      </w:r>
    </w:p>
    <w:p>
      <w:pPr/>
      <w:r>
        <w:rPr>
          <w:b w:val="1"/>
          <w:bCs w:val="1"/>
        </w:rPr>
        <w:t xml:space="preserve">Jakub Slezák, správa toků, Lesy ČR: </w:t>
      </w:r>
      <w:r>
        <w:rPr/>
        <w:t xml:space="preserve">"Ta tůň bude mít funkci nejen zadržení vody v krajině a zároveň to bude i biotop pro vodní organismy a obojživelníky. Bude zároveň fungovat jako požární nádrž a i ten estetický efekt tady bude dost znát, protože původně tady byla požární nádrž, která byla zpevněna betonovými panely, gumovými pásy a teď jsme to tady udělali více blíže k přírodě. “</w:t>
      </w:r>
    </w:p>
    <w:p>
      <w:pPr/>
      <w:r>
        <w:rPr/>
        <w:t xml:space="preserve">Správa toků Lesů ČR takto vytvoří ročně v Moravskoslezském kraji deset až patnáct podobných tůní.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2026-02-23T05:59:01+01:00</dcterms:created>
  <dcterms:modified xsi:type="dcterms:W3CDTF">2026-02-23T05:59:01+01:00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