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koupila škole moderní počítače, tabule a učebnu</w:t>
      </w:r>
    </w:p>
    <w:p>
      <w:pPr/>
      <w:r>
        <w:rPr>
          <w:b w:val="1"/>
          <w:bCs w:val="1"/>
        </w:rPr>
        <w:t xml:space="preserve">Školáci z Palkovic našli po návratu z prázdnin své třídy mnohem modernější. Škola nakoupila větší množství vzdělávací elektroniky, vybavení dílen a jednu třídu zřídila na zahradě.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“V letošním roce v obci dokončili už třetí modernizační projekt základní školy, na kterém se podílí obec Palkovice a využíváme k tomu fondy Evropské unie. Předmětem aktuálního projektu bylo pořízení nových interaktivních tabulí, nákup IT vybavení, mezi které patřily například tablety, počítače, notebooky, ale i měřicí zařízení pro děti, aby mohly ve fyzice zkoumat různé fyzikální veličiny. Součástí projektu byla také venkovní učebna, která je spíše zaměřena na 1. stupeň a skládá se z různých edukačních a herních prvků, které děti mohou využívat.”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“Přes prázdniny došlo zase k další modernizaci vybavení ve škole v Palkovicích. Je to tedy především díky obci a jejího projektu, který byl financován z Evropské unie. Škola byla vybavená dalšími zařízeními typu interaktivní tabule, interaktivní displeje, spousta nových notebooků, iPadů a podobně. A pevně věřím, že do budoucna se zase posuneme o krok vpřed a ta modernizace bude slavit úspěch jak u žáků, tak u široké veřejnosti. Došlo tedy ke zkvalitnění vybavení především v odborných učebnách, protože projekt klade důraz na technické vzdělání. To znamená, že máme nové vybavenou učebnu přírodopisu, učebny fyziky, chemie a dále přijde spousta zařízení do dílen, včetně brusek, vrtaček a podobně.”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2026-02-22T19:12:49+01:00</dcterms:created>
  <dcterms:modified xsi:type="dcterms:W3CDTF">2026-02-22T19:12:49+01:00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