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přispívá na přeměnu nebytových prostor na byty</w:t>
      </w:r>
    </w:p>
    <w:p>
      <w:pPr/>
      <w:r>
        <w:rPr>
          <w:b w:val="1"/>
          <w:bCs w:val="1"/>
        </w:rPr>
        <w:t xml:space="preserve">Po celé Ostravě je řada obchodů a provozoven, které jsou dlouhodobě nevyužívané. Město nyní nabízí majitelům finance na jejich přestavbu na byty. Peníze mohou využít i na rekonstrukci nevyužívaných bytů.</w:t>
      </w:r>
    </w:p>
    <w:p>
      <w:pPr/>
      <w:r>
        <w:rPr/>
        <w:t xml:space="preserve">Nedostatek dostupného bydlení trápí všechna velká města v naší zemi a ani v Ostravě tomu není jinak. Magistrát proto podporuje ať už výstavbu, jako je tomu v případě Nových Laubů a nebo také projekty prostřednictvím nového dotačního titulu na přeměnu nevyužívaných prostor a rekonstrukci starých bytů. </w:t>
      </w:r>
    </w:p>
    <w:p>
      <w:pPr/>
      <w:r>
        <w:rPr>
          <w:b w:val="1"/>
          <w:bCs w:val="1"/>
        </w:rPr>
        <w:t xml:space="preserve">Hana Tichánková, náměstkyně primátora Ostravy: </w:t>
      </w:r>
      <w:r>
        <w:rPr/>
        <w:t xml:space="preserve">"Slibujeme si od toho, že zmiznou prázdné prostory, které jsou nevyužívané 10 a více let a mohou sloužit k nabídce atraktivního, ale i dostupného bydlení, protože podmínkou je určitý počet bytů s regulovaným nájemným." </w:t>
      </w:r>
    </w:p>
    <w:p>
      <w:pPr/>
      <w:r>
        <w:rPr/>
        <w:t xml:space="preserve">V rámci nového dotačního programu města podalo  žádost osm zájemců, požadovaná částka celkem činila 12 milionů korun. Uspělo šest žadatelů,  kterým město přispěje v součtu částkou 8 milionů korun.</w:t>
      </w:r>
    </w:p>
    <w:p>
      <w:pPr/>
      <w:r>
        <w:rPr>
          <w:b w:val="1"/>
          <w:bCs w:val="1"/>
        </w:rPr>
        <w:t xml:space="preserve">Hana Tichánková, náměstkyně primátora Ostravy: </w:t>
      </w:r>
      <w:r>
        <w:rPr/>
        <w:t xml:space="preserve">„</w:t>
      </w:r>
      <w:r>
        <w:rPr>
          <w:i w:val="1"/>
          <w:iCs w:val="1"/>
        </w:rPr>
        <w:t xml:space="preserve">Je možné žádat do 50 procent způsobilých nákladů. Není to tak, že bychom někomu zaplatili plnou rekonstrukci nebytových prostor na bytové, ale je nutná spoluúčast majitele." </w:t>
      </w:r>
    </w:p>
    <w:p>
      <w:pPr/>
      <w:r>
        <w:rPr/>
        <w:t xml:space="preserve">Město např. podpoří obnovu 18 bytů v centru Ostravy na Nádražní ulici. Dům je  v posledních letech postupně rekonstruován  finance nyní dopomohou k dokončení dalších prací. Rekonstrukci prostor město dofinancuje částkou 3 miliony korun, další víc jak  4 miliony hradí žadatelé.</w:t>
      </w:r>
    </w:p>
    <w:p>
      <w:pPr/>
      <w:r>
        <w:rPr/>
        <w:t xml:space="preserve">---</w:t>
      </w:r>
    </w:p>
    <w:p>
      <w:pPr>
        <w:pStyle w:val="Heading1"/>
      </w:pPr>
      <w:r>
        <w:rPr>
          <w:sz w:val="36"/>
          <w:szCs w:val="36"/>
        </w:rPr>
        <w:t xml:space="preserve">NJ pošta se přestěhovala, stará budova byla velká</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Jeden z důvodů stěhování pobočky byl ekonomický, dosavadní budova byla pro potřeby pošty zbytečně velká a dvě patra byla prázdná. </w:t>
      </w:r>
    </w:p>
    <w:p>
      <w:pPr/>
      <w:r>
        <w:rPr>
          <w:b w:val="1"/>
          <w:bCs w:val="1"/>
        </w:rPr>
        <w:t xml:space="preserve">Miroslav Štěpán, pověřený zástupce generálního ředitele České pošty: </w:t>
      </w:r>
      <w:r>
        <w:rPr/>
        <w:t xml:space="preserve">“A pak samozřejmě ten zákazník potřebuje úplně jiný styl obsluhy, takže je to ten zákaznický komfort, organizace práce je tady dneska úplně jiná.”      </w:t>
      </w:r>
    </w:p>
    <w:p>
      <w:pPr/>
      <w:r>
        <w:rPr/>
        <w:t xml:space="preserve">Interiér nové pobočky vznikal i ve spolupráci s městem, zdobí jej designová stěna, která odkazuje na jeho historii.</w:t>
      </w:r>
    </w:p>
    <w:p>
      <w:pPr/>
      <w:r>
        <w:rPr>
          <w:b w:val="1"/>
          <w:bCs w:val="1"/>
        </w:rPr>
        <w:t xml:space="preserve">Stanislav Kopecký (ANO), starosta Nového Jičína: </w:t>
      </w:r>
      <w:r>
        <w:rPr/>
        <w:t xml:space="preserve">“Našim hlavním příspěvkem bylo grafické ztvárnění náměstí Nového Jičína, kde představujeme budovu Staré pošty a zároveň, podle našeho logomanuálu města, je tu znak města upgradovaný ve stylu poštovní známky.”  </w:t>
      </w:r>
    </w:p>
    <w:p>
      <w:pPr/>
      <w:r>
        <w:rPr/>
        <w:t xml:space="preserve">Své dosavadní sídlo na ulici K nemocnici Česká pošta prodává. Město o koupi této budovy zájem nemá.</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škola. Stavba rodičům ztíží dopravu žáků.</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p>
      <w:pPr/>
      <w:r>
        <w:rPr/>
        <w:t xml:space="preserve">---</w:t>
      </w:r>
    </w:p>
    <w:p>
      <w:pPr>
        <w:pStyle w:val="Heading1"/>
      </w:pPr>
      <w:r>
        <w:rPr>
          <w:sz w:val="36"/>
          <w:szCs w:val="36"/>
        </w:rPr>
        <w:t xml:space="preserve">Historický zvon z roku 1649 má své čestné místo</w:t>
      </w:r>
    </w:p>
    <w:p>
      <w:pPr/>
      <w:r>
        <w:rPr>
          <w:b w:val="1"/>
          <w:bCs w:val="1"/>
        </w:rPr>
        <w:t xml:space="preserve">Do Píště se před dvěma lety vrátil historický zvon z roku 1649. Stalo se tak po 81 letech. Po pečlivém zkoumání odborníků teď našel čestné místo před presbytářem v místním kostele sv. Vavřince.</w:t>
      </w:r>
    </w:p>
    <w:p>
      <w:pPr/>
      <w:r>
        <w:rPr/>
        <w:t xml:space="preserve">Historický zvon z roku 1649 byl zrekvírován za 2. SV, kdy nejdříve skončil na hřbitově zvonů v Hamburku a poté v německé farnosti Grötzingen u Stuttgartu, kde zvonil do roku 2021.</w:t>
      </w:r>
    </w:p>
    <w:p>
      <w:pPr/>
      <w:r>
        <w:rPr>
          <w:b w:val="1"/>
          <w:bCs w:val="1"/>
        </w:rPr>
        <w:t xml:space="preserve">Daniel Fichna (Společně pro Píšť), starosta Píště: </w:t>
      </w:r>
      <w:r>
        <w:rPr/>
        <w:t xml:space="preserve">“Velkou radost nám udělala zpráva v roce 2015, kdy jsme zjistili, že ten zvon existuje, protože to je jedna z nejcennějších dochovaných věcí obce.” </w:t>
      </w:r>
    </w:p>
    <w:p>
      <w:pPr/>
      <w:r>
        <w:rPr/>
        <w:t xml:space="preserve">Zvon váží 350 kilogramů a je pevně uchycen na ručně kovaném stojanu. Vzhledem k bezpečnosti se na něj zvoní pouze srdcem. </w:t>
      </w:r>
    </w:p>
    <w:p>
      <w:pPr/>
      <w:r>
        <w:rPr/>
        <w:t xml:space="preserve">Stojan vyrobili kováři ze Střední umělecké školy AVE Art v Ostravě. </w:t>
      </w:r>
    </w:p>
    <w:p>
      <w:pPr/>
      <w:r>
        <w:rPr>
          <w:b w:val="1"/>
          <w:bCs w:val="1"/>
        </w:rPr>
        <w:t xml:space="preserve">M</w:t>
      </w:r>
      <w:r>
        <w:rPr>
          <w:b w:val="1"/>
          <w:bCs w:val="1"/>
        </w:rPr>
        <w:t xml:space="preserve">arek Břuska, umělecký kovář, AVE Art: </w:t>
      </w:r>
      <w:r>
        <w:rPr/>
        <w:t xml:space="preserve">“Chtěli jsme to pojmout taky trošku ať se to hodí do toho kostela ten stojan, i k tomu zvonu, takže jsme to udělali klasickou starou technikou, kdy tam není opravdu žádný kousek svaru. Je to nýtováno.” </w:t>
      </w:r>
    </w:p>
    <w:p>
      <w:pPr/>
      <w:r>
        <w:rPr/>
        <w:t xml:space="preserve">Zvon bude stejně jako ostatní zvony v kostele sloužit k liturgickým úkonům. </w:t>
      </w:r>
    </w:p>
    <w:p>
      <w:pPr/>
      <w:r>
        <w:rPr>
          <w:b w:val="1"/>
          <w:bCs w:val="1"/>
        </w:rPr>
        <w:t xml:space="preserve">Daniel Fichna (Společně pro Píšť), starosta Píště: </w:t>
      </w:r>
      <w:r>
        <w:rPr/>
        <w:t xml:space="preserve">“Zvony patří do věže, ale tam máme 3 zvony nové z roku 2000,  tak jsme zvolili čestné místo tady před presbytářem pod kazatelnou. Je také funkční a můžeme na něj zvonit i tady.”</w:t>
      </w:r>
    </w:p>
    <w:p>
      <w:pPr/>
      <w:r>
        <w:rPr/>
        <w:t xml:space="preserve">Do ostravsko-opavské diecéze by se v rámci projektu Zvony míru a pokoje pro Evropu mělo vrátit 6 zvonů. Nejstarší z nich, který pochází z roku 1507, poputuje do Oldřišova.</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Odbor komunálních služeb každoročně dostává několik žádostí na vybudování nových herních prvků, každá žádost je ale podrobena průzkumu obyvatel žijících v bezprostřední blízkosti.</w:t>
      </w:r>
      <w:b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A v Karviné-Hranicích na ulici Čsl. Armády  už dětem slouží úplně nově vybudované hřiště s domečkem a prolézačkami.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2026-01-28T17:30:27+01:00</dcterms:created>
  <dcterms:modified xsi:type="dcterms:W3CDTF">2026-01-28T17:30:27+01:00</dcterms:modified>
</cp:coreProperties>
</file>

<file path=docProps/custom.xml><?xml version="1.0" encoding="utf-8"?>
<Properties xmlns="http://schemas.openxmlformats.org/officeDocument/2006/custom-properties" xmlns:vt="http://schemas.openxmlformats.org/officeDocument/2006/docPropsVTypes"/>
</file>