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kalamář probudil v dětech básnické střevo</w:t>
      </w:r>
    </w:p>
    <w:p>
      <w:pPr/>
      <w:r>
        <w:rPr>
          <w:b w:val="1"/>
          <w:bCs w:val="1"/>
        </w:rPr>
        <w:t xml:space="preserve">Děti z devíti základních škol, tedy z pořádající čeladenské a z osmi z okolního regionu, si na dalším ročníku Kalusova kalamáře vyzkoušely, zda v nich dřímá básnické střevo. Soutěž je věnována básníku Josefu Kalusovi, který žil na přelomu 19. a 20. století v Čeladné.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2025-12-26T08:20:44+01:00</dcterms:created>
  <dcterms:modified xsi:type="dcterms:W3CDTF">2025-12-26T08:20:44+01:00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