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 </w:t>
      </w: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 </w:t>
      </w: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 </w:t>
      </w: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 </w:t>
      </w:r>
    </w:p>
    <w:p>
      <w:pPr/>
      <w:r>
        <w:rPr/>
        <w:t xml:space="preserve">---</w:t>
      </w:r>
    </w:p>
    <w:p>
      <w:pPr>
        <w:pStyle w:val="Heading1"/>
      </w:pPr>
      <w:r>
        <w:rPr>
          <w:sz w:val="36"/>
          <w:szCs w:val="36"/>
        </w:rPr>
        <w:t xml:space="preserve">Ve Frýdku-Místku se daří studentským startupům</w:t>
      </w:r>
    </w:p>
    <w:p>
      <w:pPr/>
      <w:r>
        <w:rPr>
          <w:b w:val="1"/>
          <w:bCs w:val="1"/>
        </w:rPr>
        <w:t xml:space="preserve">SPŠ, OA a JŠ ve Frýdku-Místku pojala oslavu Dne studentstva velkolepě. Představila úspěšný projekt, otevřela zbrusu novou aulu a nezapomněla ani na sport.</w:t>
      </w:r>
    </w:p>
    <w:p>
      <w:pPr/>
      <w:r>
        <w:rPr>
          <w:b w:val="1"/>
          <w:bCs w:val="1"/>
        </w:rPr>
        <w:t xml:space="preserve">Martin Tobiáš, ředitel SPŠ, OA a JŠ Frýdek-Místek: </w:t>
      </w:r>
      <w:r>
        <w:rPr/>
        <w:t xml:space="preserve">„Máme  tady studentskou konferenci Propoj se s kreativitou, která je tradiční  aktivitou projektu Studentský start up pro 21. století. Máme tady pět skupin,  kdy studenti vedou ostatní studenty v nejrůznějších aktivitách a některé  start upy už se dokonce proměnily v reálné firmy.“</w:t>
      </w:r>
    </w:p>
    <w:p>
      <w:pPr/>
      <w:r>
        <w:rPr/>
        <w:t xml:space="preserve">Projekt rozvíjí i mezinárodní spolupráci.</w:t>
      </w:r>
    </w:p>
    <w:p>
      <w:pPr/>
      <w:r>
        <w:rPr>
          <w:b w:val="1"/>
          <w:bCs w:val="1"/>
        </w:rPr>
        <w:t xml:space="preserve">Lenka Jancíková, ředitelka Spojené školy Púchov:</w:t>
      </w:r>
      <w:r>
        <w:rPr/>
        <w:t xml:space="preserve"> „Tato  myšlenka nás velmi nadchla, tím začala naše spolupráce, zejména v oblasti  osobnostního rozvoje. Každým rokem si vyměňujeme zkušenosti, takže je to pro  nás obrovský přínos.“</w:t>
      </w:r>
    </w:p>
    <w:p>
      <w:pPr/>
      <w:r>
        <w:rPr>
          <w:b w:val="1"/>
          <w:bCs w:val="1"/>
        </w:rPr>
        <w:t xml:space="preserve">Stanislav Folwarczny (ODS), náměstek hejtmana MS kraje:</w:t>
      </w:r>
      <w:r>
        <w:rPr/>
        <w:t xml:space="preserve">  „Těch možností je dnes obrovské množství. Každá škola si hledá partnery, ale  v této škole se to mimořádně daří.“</w:t>
      </w:r>
    </w:p>
    <w:p>
      <w:pPr/>
      <w:r>
        <w:rPr/>
        <w:t xml:space="preserve">Zřizovatelem frýdecko-místecké školy je samozřejmě MS kraj,  ale škola rozvinula intenzivní spolupráci také s městem.</w:t>
      </w:r>
    </w:p>
    <w:p>
      <w:pPr/>
      <w:r>
        <w:rPr>
          <w:b w:val="1"/>
          <w:bCs w:val="1"/>
        </w:rPr>
        <w:t xml:space="preserve">Petr Korč, primátor Frýdku-Místku:</w:t>
      </w:r>
      <w:r>
        <w:rPr/>
        <w:t xml:space="preserve"> „My jako město zřizujeme  základní a mateřské školy, nicméně naším cílem je spolupracovat i se středními  školami. Pro studenty to bude určitě přínosné. Máme už spoustu projektů, na  kterých spolupracujeme, například výuka 3D, kterou chceme spustit na všech  našich základních školách.“</w:t>
      </w: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 </w:t>
      </w: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 </w:t>
      </w: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 </w:t>
      </w: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2026-05-11T06:48:45+02:00</dcterms:created>
  <dcterms:modified xsi:type="dcterms:W3CDTF">2026-05-11T06:48:45+02:00</dcterms:modified>
</cp:coreProperties>
</file>

<file path=docProps/custom.xml><?xml version="1.0" encoding="utf-8"?>
<Properties xmlns="http://schemas.openxmlformats.org/officeDocument/2006/custom-properties" xmlns:vt="http://schemas.openxmlformats.org/officeDocument/2006/docPropsVTypes"/>
</file>