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Vize Horní Suché z pohledu starosty pro rok 2024</w:t>
      </w:r>
    </w:p>
    <w:p>
      <w:pPr/>
      <w:r>
        <w:rPr>
          <w:b w:val="1"/>
          <w:bCs w:val="1"/>
        </w:rPr>
        <w:t xml:space="preserve">Výstavba domů pro seniory, využití bývalé radnice k občanské vybavenosti, nezvyšování poplatků za odpady, či psy. To jsou jen některé priority Horní Suché pro rok 2024.</w:t>
      </w:r>
    </w:p>
    <w:p>
      <w:pPr/>
      <w:r>
        <w:rPr>
          <w:b w:val="1"/>
          <w:bCs w:val="1"/>
        </w:rPr>
        <w:t xml:space="preserve">Jan Lipner (STAN), starosta Horní Suché: </w:t>
      </w:r>
      <w:r>
        <w:rPr/>
        <w:t xml:space="preserve">“Dobrý den, zdravím všechny občany Horní Suché na konci roku 2023. Tento rok pro nás všechny nebyl úplně ideální. Stalo se, co se stalo a ovlivnilo nás to všechny. Já ale věřím, že rok 2024 bude trochu jiný. U nás v Horní Suché bude příjmová složky rozpočtu o něco nižší, ale máme dostatek rezerv, takže nebudeme přenášet možná nějaké chvilkové problémy na naše občany. Investice nebudou ničím ovlivněny. Po dvou letech se nám povedlo podepsat smlouvu o dílo na dlouho očekávané domy pro seniory v části Podolkovice. Poslední zastupitelstvo rozhodlo o využití starého obecního úřadu. Konečně a definitivně se tam nebude stěhovat obvodní oddělení PČR, budeme se ho snažit využít pro naše občany. V přízemí občanská vybavenost, možná se nám tam podaří konečně dostat bezbariérově rehabilitaci. Vrchní patro bychom chtěli využít na byty. Co se týče poplatků, zůstávají na stejné výši, ať se jedná za poplatek za odpad, za psy a další. Já bych vám chtěl popřát samozřejmě zdraví a přenést trochu mého optimismu na vás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2026-02-23T05:59:01+01:00</dcterms:created>
  <dcterms:modified xsi:type="dcterms:W3CDTF">2026-02-23T05:59:01+01:00</dcterms:modified>
</cp:coreProperties>
</file>

<file path=docProps/custom.xml><?xml version="1.0" encoding="utf-8"?>
<Properties xmlns="http://schemas.openxmlformats.org/officeDocument/2006/custom-properties" xmlns:vt="http://schemas.openxmlformats.org/officeDocument/2006/docPropsVTypes"/>
</file>