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/>
      <w:r>
        <w:rPr/>
        <w:t xml:space="preserve">Přehled událostí roku 2023 v Palkovicích a MyslíkuPřehled událostí roku 2023 musí začínat novoročním výšlapem na Kubánkov, kde se zapaluje velká vatra.Místní základní škola pořádá lyžařské kurzy, o které je mezi žáky zájem. Na tradiční obecní ples zavítal nesmrtelný Elvis. Radnice nezapomíná ani na své seniory, které pobavil lidový vypravěč.Za podpory obecního rozpočtu a dotací mohli hasiči modernizovat svou techniku. Při velkém jarním úklidu byla nalezena pistole z 2. světové války. V polovině roku mohla být konečně otevřena nová radnice. Palkovičtí zdárně zdolali také pochod a dobře se bavili na dožínkách. Obec podpořila vybavení pro mateřskou školu a novou techniku mohla zakoupit i základní škola. Mezi tradičními akce nemohla chybět soutěž dřevorubců na Myslíku a v nové radnici se poprvé konalo vítání občánků. V závěru roku byl odhalen památník ve Švehlově aleji a nemohly chybět ani vánoční akce. 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3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2026-05-13T18:28:29+02:00</dcterms:created>
  <dcterms:modified xsi:type="dcterms:W3CDTF">2026-05-13T18:28:29+02:00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