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Záchranná služba měla o silvestrovské noci plné ruce práce</w:t>
      </w:r>
    </w:p>
    <w:p>
      <w:pPr/>
      <w:r>
        <w:rPr>
          <w:b w:val="1"/>
          <w:bCs w:val="1"/>
        </w:rPr>
        <w:t xml:space="preserve">Dnes se vrátíme k silvestrovským oslavám v Moravskoslezském kraji. Zatímco zdravotníci nevěděli kam dřív skočit, pro hasiče patřila noc k těm klidnějším. Strážníci většinou vyjížděli k rušení nočního klidu.</w:t>
      </w:r>
    </w:p>
    <w:p>
      <w:pPr/>
      <w:r>
        <w:rPr/>
        <w:t xml:space="preserve">Silvestrovská noc bývá už tradičně z pohledu složek integrovaného záchranného systému náročná a počet zásahů bývá ve srovnání s běžnými dny a nocemi několikanásobný. Nejvíce práce mají už tradičně zdravotníci. kteří měli asi 400 případů, což je téměř trojnásobek normálu. 7 událostí se týkalo přímo odpalování pyrotechniky.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"U pěti mužů se jednalo o lehká nebo středně těžká poranění hlavy  nebo končetiny. U dvanáctiletého chlapce a patnáctileté dívky o vážná poranění prstů na ruce."</w:t>
      </w:r>
    </w:p>
    <w:p>
      <w:pPr/>
      <w:r>
        <w:rPr/>
        <w:t xml:space="preserve">Ve stovce případů se jednalo o úrazy jako jsou pády se zraněním hlavy a končetin a řezná poranění od skla. často v kombinaci s alkoholem.</w:t>
      </w:r>
    </w:p>
    <w:p>
      <w:pPr/>
      <w:r>
        <w:rPr/>
        <w:t xml:space="preserve">Hasiči měli měli přibližně 40 výjezdů a většina z nich byla následkem nevhodného použití zábavné pyrotechniky.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"Nejčastěji se v podobných případech jedná o požáry odpadních nádob - košů, či  kontejnerů, hořely rovněž papírové obaly od pyrotechniky. Velmi „běžným“ jevem byly  požáry porostů, jako jsou keře, tráva či živé ploty.  Prvním požárem roku 2024 byl právě požár tújí v délce asi 3 metry v Holčovicích."</w:t>
      </w:r>
    </w:p>
    <w:p>
      <w:pPr/>
      <w:r>
        <w:rPr/>
        <w:t xml:space="preserve">Městská policie na Silvestra posílila hlídky v ulicích. V průběhu večera a noci strážníci vyjížděli k více než  k šedesáti oznámením.  Jednalo se o případy narušení veřejného pořádku, drobné výtržnosti či o rušení  nočního klidu a drobné neshody v domácnostech.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01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2026-04-30T00:08:00+02:00</dcterms:created>
  <dcterms:modified xsi:type="dcterms:W3CDTF">2026-04-30T00:08:00+02:00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