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</w:t>
      </w:r>
      <w:br/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</w:t>
      </w:r>
      <w:br/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Policisté dopadli zloděje, který hned první den nového roku přepadl s nožem v ruce prodejnu potravin v Novém Jičíně na ulici Beskydské.</w:t>
      </w:r>
    </w:p>
    <w:p>
      <w:pPr/>
      <w:r>
        <w:rPr>
          <w:b w:val="1"/>
          <w:bCs w:val="1"/>
        </w:rPr>
        <w:t xml:space="preserve">René Černohorský, mluvčí PČR Opava: </w:t>
      </w:r>
    </w:p>
    <w:p>
      <w:pPr/>
      <w:r>
        <w:rPr/>
        <w:t xml:space="preserve">,,Pachatel se zahaleným obličejem a s nožem v ruce vstoupil do prodejny potravin, vyzval obsluhu k vydání veškeré finanční hotovosti, která byla v pokladně prodejny. Po tomto nožem rozřízl fólii, která oddělovala prodejní a pokladní prostor a svou ústní výzvu umocňoval bodnutím nože do prodejního pultu. Za velmi účinné pomoci policistů a pracovníků kriminalistické techniky, a na základě zajištěných vzorků DNA, se 35letý obviněný muž pod tíhou důkazů ke svému protiprávnímu jednání a chování plně doznal."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p>
      <w:pPr/>
      <w:r>
        <w:rPr/>
        <w:t xml:space="preserve">Slezská Ostrava rozšířila službu Senior taxi, kterou mohou využívat senioři nebo lidé se zdravotním postižením pro dopravu k lékařům, na úřady nebo na poštu.</w:t>
      </w:r>
      <w:br/>
      <w:r>
        <w:rPr/>
        <w:t xml:space="preserve">Richard Vereš (ANO), starosta Slezské Ostravy: ,,Na základě průzkumu mezi seniory, ale i zdravotně postiženými jsme zjistili, že abychom uspokojili poptávku, která je po službě, je potřeba její kapacitu zhruba zdvojnásobit. Proto od nového roku přibývá ke službě nové vozidlo."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Vítkovické florbalistky vedou základní část extraligy</w:t>
      </w:r>
    </w:p>
    <w:p>
      <w:pPr/>
      <w:r>
        <w:rPr>
          <w:b w:val="1"/>
          <w:bCs w:val="1"/>
        </w:rPr>
        <w:t xml:space="preserve">Florbalový oddíl 1. SC Vítkovice patří dlouhodobě k nejúspěšnějším klubům v České republice. Ženský tým tohoto klubu udělal svým fanouškům radost loňským titulem a velmi dobře má našlápnuto i v této sezoně.</w:t>
      </w:r>
    </w:p>
    <w:p>
      <w:pPr/>
      <w:r>
        <w:rPr/>
        <w:t xml:space="preserve">Florbalistky Vítkovic vybojovaly v minulé sezoně svůj  sedmý titul v historii, když v superfinále porazily obhájkyně titulu  z FBC Ostrava. A ta vzpomínka je stále živá.</w:t>
      </w:r>
    </w:p>
    <w:p>
      <w:pPr/>
      <w:r>
        <w:rPr>
          <w:b w:val="1"/>
          <w:bCs w:val="1"/>
        </w:rPr>
        <w:t xml:space="preserve">Michaela Kubečková, florbalistka 1. SC Vítkovice:</w:t>
      </w:r>
      <w:r>
        <w:rPr/>
        <w:t xml:space="preserve"> „Superfinále  se nám po všech stránkách podařilo, byl to můj druhý titul. Všechno si sedlo,  chemie týmu fungovala.“</w:t>
      </w:r>
    </w:p>
    <w:p>
      <w:pPr/>
      <w:r>
        <w:rPr/>
        <w:t xml:space="preserve">V základní části té aktuální sezony se Vítkovicím zatím  daří náramně. Po sobotním vítězství 6:1 nad Brnem vedou extraligovou tabulku a  ambice jsou jasné – obhajoba titulu.</w:t>
      </w:r>
    </w:p>
    <w:p>
      <w:pPr/>
      <w:r>
        <w:rPr>
          <w:b w:val="1"/>
          <w:bCs w:val="1"/>
        </w:rPr>
        <w:t xml:space="preserve">Dušan Dudešek, trenér florbalistek 1. SC Vítkovice:</w:t>
      </w:r>
      <w:r>
        <w:rPr/>
        <w:t xml:space="preserve"> „Tým se  oproti loňsku dost proměnil, zapracováváme do družstva mladé holky. A musím  říct, že se nám to daří. Play off bude ošidné, ale věřím, že to pro nás dobře  dopadne.“</w:t>
      </w:r>
    </w:p>
    <w:p>
      <w:pPr/>
      <w:r>
        <w:rPr/>
        <w:t xml:space="preserve">Fanoušci florbalu se tak mohou těšit na dramatické play off  extraligy florbalistek, kde budou kromě Vítkovic ve hře také hráčky FBC  Ostrava. Dalším obrovským lákadlem pak bude v příštím roce MS  florbalistek, které společně s Brnem pořádá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2026-01-26T10:11:12+01:00</dcterms:created>
  <dcterms:modified xsi:type="dcterms:W3CDTF">2026-01-26T10:11:12+01:00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