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Nejmladší město Novojičínska prožívá rok oslav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Je to nejmladší město bývalého novojičínského okresu.</w:t>
      </w:r>
    </w:p>
    <w:p>
      <w:pPr/>
      <w:r>
        <w:rPr/>
        <w:t xml:space="preserve">Byl to počátek roku 1959, kdy došlo k oficiálnímu správnímu sloučení obcí Studénka a Butovice. Před 65 let tedy vznikla  Studénka, nejmladší město bývalého okresu Nový Jičín, ke kterému se o něco později připojila i část Nová Horka. Půlkulaté výročí už od prvních dnů nového roku připomíná nové logo a znělka, které vzešly z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loga nám přišly tři návrhy, vítězem se stal pan Ladislav Mako. U znělky nám došlo dokonce sedm návrhů, vítězem byl vyhodnocen pan Andrej Capovský.”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tematicky celým rokem budou prolínat a budou vždy pro určité skupiny občanů zajímavé.”   </w:t>
      </w:r>
    </w:p>
    <w:p>
      <w:pPr/>
      <w:r>
        <w:rPr/>
        <w:t xml:space="preserve">Samotné oslavy začnou únorovým městský plesem, vrcholem bude letní Týden Studénky i show  během rozsvícení vánočního stromu.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“Zajímavá určitě bude putovní venkovní výstava, která bude mapovat historické objekty ve Studénce.”     </w:t>
      </w:r>
    </w:p>
    <w:p>
      <w:pPr/>
      <w:r>
        <w:rPr/>
        <w:t xml:space="preserve">Trvalou vzpomínkou na půlkulaté narozeniny bude i pamětní mince, kterou radnice vydává.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</w:t>
      </w:r>
      <w:br/>
    </w:p>
    <w:p>
      <w:pPr/>
      <w:r>
        <w:rPr/>
        <w:t xml:space="preserve">---</w:t>
      </w:r>
    </w:p>
    <w:p>
      <w:pPr/>
      <w:r>
        <w:rPr/>
        <w:t xml:space="preserve">Krnov na jaře vyhlásí architektonicko-developerskou soutěž na bytovou výstavbu na nároží ulice Soukenické a náměstí Minoritů, naproti budovy městské knihovny. Parcela má 772 metrů čtverečních. Vyrůst by na ní měla novostavba bytového domu, která začne zaplňovat vybouranou chybějící městkou strukturu na náměstí Minoritů a stane se vzorovým projektem.</w:t>
      </w:r>
      <w:br/>
      <w:br/>
      <w:r>
        <w:rPr/>
        <w:t xml:space="preserve">Podnikatelé v centru Kopřivnice mohou žádat o dotace na úpravy svých provozoven. Na jednu provozovnu mohou získat maximálně 15 000 korun a majitelé budov až 40 000 korun na jednu nemovitost.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</w:t>
      </w:r>
      <w:br/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</w:t>
      </w:r>
      <w:br/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/>
      <w:r>
        <w:rPr/>
        <w:t xml:space="preserve">Požár střechy rodinného domu v Horní Suché na Karvinsku ve středu způsobil škodu za 5 milionů korun. Hasiči jej lokalizovali během deseti minut, následná likvidace ale trvala 6 hodin. Hasiči museli postupně rozebírat střešní konstrukci a termokamerou hledat skrytá ohniska. Při požáru se naštěstí nikdo nezranil, jeho příčina se vyšetřuje.</w:t>
      </w:r>
      <w:br/>
      <w:br/>
      <w:r>
        <w:rPr/>
        <w:t xml:space="preserve">Moravskoslezský kraj podpořil další obce ve znevýhodněných oblastech Osoblažska a Vítkovska. V rozpočtu našel 12 milionů na rozvojové projekty i pro dalších 8 obcí, které zůstaly loni jako náhradníci. Tuto pomoc zopakuje kraj i v tomto roce. Obce si o krajskou podporu mohou požádat do 12.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2026-01-26T10:11:13+01:00</dcterms:created>
  <dcterms:modified xsi:type="dcterms:W3CDTF">2026-01-26T10:11:13+01:00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