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Rybník Pašůvka se stal hitem pro přírodní bruslení</w:t>
      </w:r>
    </w:p>
    <w:p>
      <w:pPr/>
      <w:r>
        <w:rPr>
          <w:b w:val="1"/>
          <w:bCs w:val="1"/>
        </w:rPr>
        <w:t xml:space="preserve">Český rybářský svaz dokončil v minulém roce rozsáhlou revitalizaci rybníka Pašůvka v Horní Suché na Karvinsku. Svaz veřejně slíbil, že v zimě bude opět rybník sloužit k bruslení a tak se i stalo.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2026-02-23T05:59:30+01:00</dcterms:created>
  <dcterms:modified xsi:type="dcterms:W3CDTF">2026-02-23T05:59:30+01:00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