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bikesharing je čím dál větší zájem</w:t>
      </w:r>
    </w:p>
    <w:p>
      <w:pPr/>
      <w:r>
        <w:rPr>
          <w:b w:val="1"/>
          <w:bCs w:val="1"/>
        </w:rPr>
        <w:t xml:space="preserve">Bikesharing je v Opavě stále oblíbenější. Tato služba ve městě funguje od roku 2020 a od té doby stoupl jak počet výpůjček, tak počet míst, kde si lidé mohou jízdní kola půjčit i odložit.</w:t>
      </w:r>
    </w:p>
    <w:p>
      <w:pPr/>
      <w:r>
        <w:rPr/>
        <w:t xml:space="preserve">Opavané si oblíbili sdílená kola. Navíc jsou zodpovědní a chovají se k nim šetrně. Míra vandalismu na těchto kolech je tak ve srovnání s jiným městy velmi nízká.</w:t>
      </w:r>
    </w:p>
    <w:p>
      <w:pPr/>
      <w:r>
        <w:rPr>
          <w:b w:val="1"/>
          <w:bCs w:val="1"/>
        </w:rPr>
        <w:t xml:space="preserve">M</w:t>
      </w:r>
      <w:r>
        <w:rPr>
          <w:b w:val="1"/>
          <w:bCs w:val="1"/>
        </w:rPr>
        <w:t xml:space="preserve">arek Dýčka, mluvčí MP Opava: </w:t>
      </w:r>
      <w:r>
        <w:rPr/>
        <w:t xml:space="preserve">“Městská policie Opava registruje za rok 2023 celkem 5 událostí poškození sdílených kol Nextbike, asi nejkurióznější je z června, kdy zavolala linku 156 cyklistka, že měla havárii na tom kole. Bylo naměřeno v dechu 1,9 promile."</w:t>
      </w:r>
    </w:p>
    <w:p>
      <w:pPr/>
      <w:r>
        <w:rPr/>
        <w:t xml:space="preserve">Případ proto strážníci předali státní policii, která ho řešila jako dopravní nehodu pod vlivem alkoholu.</w:t>
      </w:r>
    </w:p>
    <w:p>
      <w:pPr/>
      <w:r>
        <w:rPr/>
        <w:t xml:space="preserve">Řidička havarovala a zkřivila se ji přední vidlice. To byla ta kuriozitka.</w:t>
      </w:r>
    </w:p>
    <w:p>
      <w:pPr/>
      <w:r>
        <w:rPr/>
        <w:t xml:space="preserve">Systém sdílených kol v Opavě provozuje společnost Nextbike, která kola nejen dodává a doplňuje, ale i servisuje. </w:t>
      </w:r>
    </w:p>
    <w:p>
      <w:pPr/>
      <w:r>
        <w:rPr>
          <w:b w:val="1"/>
          <w:bCs w:val="1"/>
        </w:rPr>
        <w:t xml:space="preserve">Michal Kokošek (ANO), náměstek primátora Opavy: </w:t>
      </w:r>
      <w:r>
        <w:rPr/>
        <w:t xml:space="preserve">“Cílem této služby je nabídnout občanům možnost se pohybovat samozřejmě bez aut v rámci města i městských částí. V rámci městských částí jsme dobudovali v minulém roce dvě nové stanoviště.”</w:t>
      </w:r>
    </w:p>
    <w:p>
      <w:pPr/>
      <w:r>
        <w:rPr/>
        <w:t xml:space="preserve">Do sdílených kol město každoročně investuje nemalou částku. Loni to byly téměř dva miliony. Díky tomu mají lidé prvních 15 minut jízdy zdarma.</w:t>
      </w:r>
    </w:p>
    <w:p>
      <w:pPr/>
      <w:r>
        <w:rPr>
          <w:b w:val="1"/>
          <w:bCs w:val="1"/>
        </w:rPr>
        <w:t xml:space="preserve">Tomáš Karpov, Nextbike: </w:t>
      </w:r>
      <w:r>
        <w:rPr/>
        <w:t xml:space="preserve">“V Opavě jsme za minulý rok měli 160 tisíc výpůjček. Je to jeden z nejlepších systémů co se týče počtu výpůjček na počet kol. Těch je tam 120, je tam 60 stanic.”</w:t>
      </w:r>
    </w:p>
    <w:p>
      <w:pPr/>
      <w:r>
        <w:rPr/>
        <w:t xml:space="preserve">Sdílená kola se v ulicích Opavy opět objeví 1. března a v provozu budou do konce listopadu.</w:t>
      </w:r>
    </w:p>
    <w:p>
      <w:pPr/>
      <w:r>
        <w:rPr/>
        <w:t xml:space="preserve">---</w:t>
      </w:r>
    </w:p>
    <w:p>
      <w:pPr>
        <w:pStyle w:val="Heading1"/>
      </w:pPr>
      <w:r>
        <w:rPr>
          <w:sz w:val="36"/>
          <w:szCs w:val="36"/>
        </w:rPr>
        <w:t xml:space="preserve">Havířov chce začít s revitalizací parku za KD Radost</w:t>
      </w:r>
    </w:p>
    <w:p>
      <w:pPr/>
      <w:r>
        <w:rPr>
          <w:b w:val="1"/>
          <w:bCs w:val="1"/>
        </w:rPr>
        <w:t xml:space="preserve">V březnu by měla radnice v Havířově začít s první části revitalizace parku za KD Radost. Ta bude spočívat ve vykácení napadených dřevin. Lidé ale nemusí mít obavy, že dojde k odstranění vzrostlých zdravých stromů.</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“Soutěž probíhala v Praze na ministerstvu financí, protože nám na to poskytuje dotační titul."</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p>
    <w:p>
      <w:pPr/>
      <w:r>
        <w:rPr>
          <w:b w:val="1"/>
          <w:bCs w:val="1"/>
        </w:rPr>
        <w:t xml:space="preserve">anketa: </w:t>
      </w:r>
      <w:r>
        <w:rPr/>
        <w:t xml:space="preserve">“Já to samozřejmě vítám a doufám jen, že všechny stromy nebudou pryč.” </w:t>
      </w:r>
    </w:p>
    <w:p>
      <w:pPr/>
      <w:r>
        <w:rPr>
          <w:b w:val="1"/>
          <w:bCs w:val="1"/>
        </w:rPr>
        <w:t xml:space="preserve">anketa: </w:t>
      </w:r>
      <w:r>
        <w:rPr/>
        <w:t xml:space="preserve">"Tady těch dětí už tolik není a hřišť je tady spousta dokola. To je takové kontroverzní k tomu, ale jinak stou revitalizací souhlasím, pokud zůstanou zachovány stromy, nemám s tím problém.”</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Je to tak, jak jsme to představili a budeme pokračovat podle projektové dokumentace."</w:t>
      </w:r>
      <w:br/>
    </w:p>
    <w:p>
      <w:pPr/>
      <w:r>
        <w:rPr/>
        <w:t xml:space="preserve">Celý projekt revitalizace parku  by chtěla radnice stihnout dokončit v tomto roce. </w:t>
      </w:r>
    </w:p>
    <w:p>
      <w:pPr/>
      <w:r>
        <w:rPr/>
        <w:t xml:space="preserve">---</w:t>
      </w:r>
    </w:p>
    <w:p>
      <w:pPr/>
      <w:r>
        <w:rPr/>
        <w:t xml:space="preserve">Sdružené zdravotnické zařízení Krnov vyhlašuje od soboty zákaz návštěv ve všech lůžkových odděleních kvůli zhoršující se epidemiologické situaci. Zákaz má výjimky na porodnickém oddělení, pro doprovod dětí a pro návštěvy nejbližších příbuzných u pacientů ve vážném stavu s dodržením ochranných opatření.</w:t>
      </w:r>
      <w:br/>
      <w:br/>
      <w:r>
        <w:rPr/>
        <w:t xml:space="preserve">Oprava mostu na silnici I/57 v Kylešovicích by měla skončit v květnu. Řidiči nyní projíždějí obousměrně po provizorním mostě v režimu 1+1 pruh, zatímco stavbaři pracují na výztužích a přípravě bednění a betonáže nových prahů, jejichž realizace závisí na počasí v příštím týdnu.</w:t>
      </w:r>
    </w:p>
    <w:p>
      <w:pPr/>
      <w:r>
        <w:rPr/>
        <w:t xml:space="preserve">---</w:t>
      </w:r>
    </w:p>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pStyle w:val="Heading1"/>
      </w:pPr>
      <w:r>
        <w:rPr>
          <w:sz w:val="36"/>
          <w:szCs w:val="36"/>
        </w:rPr>
        <w:t xml:space="preserve">Ostrava letos rozdělí na sociální služby 100 milionů kč.</w:t>
      </w:r>
    </w:p>
    <w:p>
      <w:pPr/>
      <w:r>
        <w:rPr>
          <w:b w:val="1"/>
          <w:bCs w:val="1"/>
        </w:rPr>
        <w:t xml:space="preserve">Ostrava letos rozdělí na sociální služby 100 milionů kč. Dotační programy se týkají pěti dotačních oblastí a to sociální péče, protidrogové prevence, podpory osob s handicapem, prevence kriminality a také zdravotnictví.</w:t>
      </w:r>
    </w:p>
    <w:p>
      <w:pPr/>
      <w:r>
        <w:rPr/>
        <w:t xml:space="preserve">Ostrava dlouhodobě poskytuje finanční podporu poskytovatelům sociálních služeb a aktivit  pro občany města. V letošním roce rozdělí téměř 100 miliónů korun mezi 265 pečlivě vybraných projektů. Spektrum je velmi široké a pokrývá celkem 5 dotačních oblastí od sociální péče až po prevenci kriminality. </w:t>
      </w:r>
    </w:p>
    <w:p>
      <w:pPr/>
      <w:r>
        <w:rPr>
          <w:b w:val="1"/>
          <w:bCs w:val="1"/>
        </w:rPr>
        <w:t xml:space="preserve">Zbyněk Pražák, náměstek primátora Ostravy:</w:t>
      </w:r>
      <w:r>
        <w:rPr/>
        <w:t xml:space="preserve"> „Mohu s potěšením říci, že vstřícná podpora širokého spektra těchto projektů, ať už se jedná o  celoroční či jednorázové akce, umožní kvalitní zabezpečení poskytování sociální služeb a dalších  užitečných aktivit, které jsou potřebné a žádané a které rovněž obsahově naplňují přijaté  strategické záměry města. Nositeli projektů jsou především neziskové organizace, kdy s většinou  z nich máme již velice dobré mnohaleté zkušenosti."</w:t>
      </w:r>
    </w:p>
    <w:p>
      <w:pPr/>
      <w:r>
        <w:rPr/>
        <w:t xml:space="preserve">Podpořené projekty jsou v souladu se strategickými dokumenty města, především s 6. Komunitním  plánem sociálních služeb. V některých případech je financován také další rozvoj  nebo rozšíření nabídky služeb, jako u organizace MIKASA, která se stará o autisty.</w:t>
      </w:r>
    </w:p>
    <w:p>
      <w:pPr/>
      <w:r>
        <w:rPr>
          <w:b w:val="1"/>
          <w:bCs w:val="1"/>
        </w:rPr>
        <w:t xml:space="preserve">Michal Panáček, ředitel spolku MIKASA: </w:t>
      </w:r>
      <w:r>
        <w:rPr/>
        <w:t xml:space="preserve">"Je pro nás velmi důležité, že máme tak silného partnera, jako je město Ostrava, který vnímá potřebnost lidí a je schopen na ně uvolňovat dostatečné množství prostředků."</w:t>
      </w:r>
    </w:p>
    <w:p>
      <w:pPr/>
      <w:r>
        <w:rPr>
          <w:b w:val="1"/>
          <w:bCs w:val="1"/>
        </w:rPr>
        <w:t xml:space="preserve">Zbyněk Pražák, náměstek primátora Ostravy:</w:t>
      </w:r>
      <w:r>
        <w:rPr/>
        <w:t xml:space="preserve"> Zhruba 80 procent veškerých sociálních aktivit na území města zajišťují nestátní organizace a právě těm byly směřovány ty dotační prostředky."</w:t>
      </w:r>
    </w:p>
    <w:p>
      <w:pPr/>
      <w:r>
        <w:rPr/>
        <w:t xml:space="preserve"> Projekty podpořené z rozpočtu města najdete na webu dotace.ostrava.cz . Aktuální informace o  podpořených sociálních službách najdete na webu socialnisluzby.ostrava.cz.</w:t>
      </w:r>
    </w:p>
    <w:p>
      <w:pPr/>
      <w:r>
        <w:rPr/>
        <w:t xml:space="preserve">---</w:t>
      </w:r>
    </w:p>
    <w:p>
      <w:pPr/>
      <w:r>
        <w:rPr/>
        <w:t xml:space="preserve">Ostrava vypsala veřejnou zakázku na 2. etapu revitalizace levobřežního nábřeží Ostravice za výstavištěm Černá louka a také na propojení s Havlíčkovým nábřežím. Projekt má za cíl proměnit oblast kolem řeky v centru města na atraktivní veřejný prostor. Od zhotovitelů se očekává, že práce na obou stavbách budou prováděny současně a koordinovaně.</w:t>
      </w:r>
    </w:p>
    <w:p>
      <w:pPr/>
      <w:r>
        <w:rPr>
          <w:b w:val="1"/>
          <w:bCs w:val="1"/>
          <w:i w:val="1"/>
          <w:iCs w:val="1"/>
        </w:rPr>
        <w:t xml:space="preserve">Břetislav Riger (Ostravak), náměstek primátora Ostravy</w:t>
      </w:r>
    </w:p>
    <w:p>
      <w:pPr/>
      <w:r>
        <w:rPr>
          <w:i w:val="1"/>
          <w:iCs w:val="1"/>
        </w:rPr>
        <w:t xml:space="preserve">: “Město bylo v centru prázdné, vylidněné, ale lidé se nám do něj vrací a já osobně sleduji, že to oživení, obzvláště v létě nebo v teplejších měsících je znát, že přichází od řeky. Proudí zde pěší, cyklisté a spousta občanů ten prostor využívá.”</w:t>
      </w:r>
    </w:p>
    <w:p>
      <w:pPr/>
      <w:r>
        <w:rPr>
          <w:i w:val="1"/>
          <w:iCs w:val="1"/>
        </w:rPr>
        <w:t xml:space="preserve">---</w:t>
      </w:r>
    </w:p>
    <w:p>
      <w:pPr>
        <w:pStyle w:val="Heading1"/>
      </w:pPr>
      <w:r>
        <w:rPr>
          <w:sz w:val="36"/>
          <w:szCs w:val="36"/>
        </w:rPr>
        <w:t xml:space="preserve">Studentská firma vyrábí potítka do podpaží</w:t>
      </w:r>
    </w:p>
    <w:p>
      <w:pPr/>
      <w:r>
        <w:rPr>
          <w:b w:val="1"/>
          <w:bCs w:val="1"/>
        </w:rPr>
        <w:t xml:space="preserve">Dvanáct studentů z gymnázia v Ostravě-Hrabůvce založilo vlastní firmu. Ta se zaměřuje na boj s pocením - s jejich produktem PiTPad, tedy absorpčními vložkami do podpaží, chtějí uspět na celostátní přehlídce JA Studentská firma roku. Zvítězili ale už v celorepublikové soutěží o nejlepší logo.</w:t>
      </w:r>
    </w:p>
    <w:p>
      <w:pPr/>
      <w:r>
        <w:rPr/>
        <w:t xml:space="preserve">Inovativně proti pocení. I takto by se dal představit nový  produkt, jenž na trh uvedlo osm studentů a čtyři studentky z gymnázia  v Ostravě-Hrabůvce. Jedná se potítka do podpaží, která se nalepí na  oblečení a tím pádem zabraňují jeho zašpinění.</w:t>
      </w:r>
    </w:p>
    <w:p>
      <w:pPr/>
      <w:r>
        <w:rPr>
          <w:b w:val="1"/>
          <w:bCs w:val="1"/>
        </w:rPr>
        <w:t xml:space="preserve">Petr Grym, generální ředitel firmy</w:t>
      </w:r>
      <w:r>
        <w:rPr/>
        <w:t xml:space="preserve">: „Tak tady  mám vlastně autorku celého produktu, která s nápadem přišla. Takhle se vlastně tady dají ty lepky, dáte si to do oblečení a tady vlastně ta  sací vrstva saje ten pot, aby se tedy neukazoval na té košili.“</w:t>
      </w:r>
    </w:p>
    <w:p>
      <w:pPr/>
      <w:r>
        <w:rPr/>
        <w:t xml:space="preserve">Podobné vložky už sice na trhu existují, avšak firma PitPad je pojala ekologičtěji. </w:t>
      </w:r>
    </w:p>
    <w:p>
      <w:pPr/>
      <w:r>
        <w:rPr>
          <w:b w:val="1"/>
          <w:bCs w:val="1"/>
        </w:rPr>
        <w:t xml:space="preserve">Petr Grym, generální ředitel firmy</w:t>
      </w:r>
      <w:r>
        <w:rPr/>
        <w:t xml:space="preserve">: „Ten náš  produkt je znovupoužitelný a ty současné jsou tedy jednorázové, že se pak  vyhodí do koše."</w:t>
      </w:r>
    </w:p>
    <w:p>
      <w:pPr/>
      <w:r>
        <w:rPr/>
        <w:t xml:space="preserve">Firma funguje pod záštitou organizace JA Czech a domovského gymnázia.  </w:t>
      </w:r>
    </w:p>
    <w:p>
      <w:pPr/>
      <w:r>
        <w:rPr>
          <w:b w:val="1"/>
          <w:bCs w:val="1"/>
        </w:rPr>
        <w:t xml:space="preserve">Veronika Forgačová, pedagožka, Gymnázium,  Ostrava-Hrabůvka</w:t>
      </w:r>
      <w:r>
        <w:rPr/>
        <w:t xml:space="preserve">: </w:t>
      </w:r>
      <w:r>
        <w:rPr>
          <w:i w:val="1"/>
          <w:iCs w:val="1"/>
        </w:rPr>
        <w:t xml:space="preserve">„</w:t>
      </w:r>
      <w:r>
        <w:rPr/>
        <w:t xml:space="preserve">Ti studenti se můžou zapsat do nepovinného  předmětu Aplikovaná ekonomie v rámci toho předmětu si udělají program  studentská firma, vymyslí si název té firmy, produkt, promýšlí, jak budou  ten produkt vůbec vyrábět, kdo je jejich cílová skupina...“</w:t>
      </w:r>
    </w:p>
    <w:p>
      <w:pPr/>
      <w:r>
        <w:rPr/>
        <w:t xml:space="preserve">Hlavním cílem studentů je nyní uspět na celostátní přehlídce  JA Studentská firma. Mohou už ale slavit vítězství v celorepublikové  soutěži o nejlepší logo. </w:t>
      </w:r>
    </w:p>
    <w:p>
      <w:pPr/>
      <w:r>
        <w:rPr>
          <w:b w:val="1"/>
          <w:bCs w:val="1"/>
        </w:rPr>
        <w:t xml:space="preserve">Sandra Klímková, autorka loga</w:t>
      </w:r>
      <w:r>
        <w:rPr/>
        <w:t xml:space="preserve">: „Jsme se  rozhodli, že logo bude do tvaru kapičky potu, takže jsme ten název té firmy  nastylovali do té kapky.“</w:t>
      </w:r>
    </w:p>
    <w:p>
      <w:pPr/>
      <w:r>
        <w:rPr/>
        <w:t xml:space="preserve">    Jako ostatní studentské firmy bude životnost této  pouze do konce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2026-01-25T16:10:51+01:00</dcterms:created>
  <dcterms:modified xsi:type="dcterms:W3CDTF">2026-01-25T16:10:51+01:00</dcterms:modified>
</cp:coreProperties>
</file>

<file path=docProps/custom.xml><?xml version="1.0" encoding="utf-8"?>
<Properties xmlns="http://schemas.openxmlformats.org/officeDocument/2006/custom-properties" xmlns:vt="http://schemas.openxmlformats.org/officeDocument/2006/docPropsVTypes"/>
</file>