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na Malém Koloredově hlídá nově 53 kamer</w:t>
      </w:r>
    </w:p>
    <w:p>
      <w:pPr/>
      <w:r>
        <w:rPr>
          <w:b w:val="1"/>
          <w:bCs w:val="1"/>
        </w:rPr>
        <w:t xml:space="preserve">Frýdek-Místek řešil připomínky nájemníků na bezpečnost v panelovém domě Malý Koloredov. Nechalo tam proto nově nainstalovat bezpečnostní kamery. Ty se hned v praxi osvědčily a strážníci díky nim vyřešili během několika dnů hned 15 událostí. Našli i jednu osobu v pátrání.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Lidovém domě bavil handicapované</w:t>
      </w:r>
    </w:p>
    <w:p>
      <w:pPr/>
      <w:r>
        <w:rPr>
          <w:b w:val="1"/>
          <w:bCs w:val="1"/>
        </w:rPr>
        <w:t xml:space="preserve">Lidé s handicapem se bavili v Lidovém domě ve Frýdku-Místku. Tradičně se tady pro ně konal únorový karneval. Účast byla opět rekordní, protože přišlo na 150 klientů různých organizací z města i okolí.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2-02-2024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2026-04-21T22:54:40+02:00</dcterms:created>
  <dcterms:modified xsi:type="dcterms:W3CDTF">2026-04-21T22:54:40+02:00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