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MAS Frýdlantsko - Beskydy podporuje elektromobilitu</w:t>
      </w:r>
    </w:p>
    <w:p>
      <w:pPr/>
      <w:r>
        <w:rPr>
          <w:b w:val="1"/>
          <w:bCs w:val="1"/>
        </w:rPr>
        <w:t xml:space="preserve">Město Frýdlant nad Ostravicí a jeho příspěvkové organizace získaly za posledních 5 let přes Místní akční skupinu Frýdlantsko – Beskydy 18,5 milionu korun. Další organizace a zejména spolky z Frýdlantu takto získaly 5,6 milionu a letos se připravují k realizaci další projekty.</w:t>
      </w:r>
    </w:p>
    <w:p>
      <w:pPr/>
      <w:r>
        <w:rPr>
          <w:b w:val="1"/>
          <w:bCs w:val="1"/>
        </w:rPr>
        <w:t xml:space="preserve">Zuzana Pavlisková, manažerka MAS Frýdlantsko - Beskydy:</w:t>
      </w:r>
      <w:r>
        <w:rPr/>
        <w:t xml:space="preserve"> "Naše MAS Frýdlantsko Beskydy v rámci grantového programu společnosti Hyundai s názvem Společně pro elektromobilitu získala k půlročnímu užívání elektromobil Kona Electric. Cílem této akce je propagace nebo přiblížení široké veřejnosti elektromobilitu. Naše akční skupina provádí širokou škálu činností, v rámci které můžeme tento automobil propagovat. Ve zkratce, čím se místní akční skupina zabývá: Jednak přerozdělujeme evropské dotace pro obce a jejich příspěvkové organizace, pro spolky a pro podnikatele. A máme i svůj vlastní dotační titul V Beskydech to žije, který je velice oblíbený."</w:t>
      </w:r>
    </w:p>
    <w:p>
      <w:pPr/>
      <w:br/>
    </w:p>
    <w:p>
      <w:pPr/>
      <w:r>
        <w:rPr>
          <w:b w:val="1"/>
          <w:bCs w:val="1"/>
        </w:rPr>
        <w:t xml:space="preserve">Zuzana Pavlisková, manažerka MAS Frýdlantsko - Beskydy:</w:t>
      </w:r>
      <w:r>
        <w:rPr/>
        <w:t xml:space="preserve"> "Cílem dotačního programu V Beskydech to žije je podpořit spolkový život v našich obcích. Celkem jsme za posledních šest let podpořili 158 projektů v celkové výši zhruba 68 milionů korun. Kromě dotací realizujeme i vlastní projekty, například Místní akční plán vzdělávání, kde spolupracujeme se všemi obcemi, což je 13 obcí naší místní akční skupiny a jejich příspěvkovými organizacemi a jinými vzdělávacími institucemi. A také realizujeme sociální projekt, jehož výstupem bude komunitní plán sociálních služeb a zde spolupracujeme nejen s obcemi, ale i sociálními službami a další odbornou veřejností. V rámci tohoto projektu máme zaměstnanou sociální pracovnici, která náš elektromobil denně využívá, když vyjíždí do všech 12 obcí do domácnosti, které ji potřebují. Zároveň poměrně často elektromobil využívá náš energetický specialista, který pomáhá nízkopříjmovým domácnostem a lidem v důchodu s vyřizováním dotací Nová zelená úsporám light. Naše kancelář MAS Frýdlantsko Beskydy doporučuje elektromobily už nejen proto, že šetří provozní náklady organizaci, ale především proto, že jsou šetrnější k životnímu prostředí, než auta se spalovacími motory."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2026-02-23T05:59:16+01:00</dcterms:created>
  <dcterms:modified xsi:type="dcterms:W3CDTF">2026-02-23T05:59:16+01:00</dcterms:modified>
</cp:coreProperties>
</file>

<file path=docProps/custom.xml><?xml version="1.0" encoding="utf-8"?>
<Properties xmlns="http://schemas.openxmlformats.org/officeDocument/2006/custom-properties" xmlns:vt="http://schemas.openxmlformats.org/officeDocument/2006/docPropsVTypes"/>
</file>