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Tylův sad bude sloužit odpočinku i zábavě</w:t>
      </w:r>
    </w:p>
    <w:p>
      <w:pPr/>
      <w:r>
        <w:rPr>
          <w:b w:val="1"/>
          <w:bCs w:val="1"/>
        </w:rPr>
        <w:t xml:space="preserve">Jak už z Ostravským minut víte, město se zaměřuje na obnovu zeleně a postupně jsou revitalizovány parky po celém území. Nyní byly dokončeny také práce na obnově Tylova sadu na Slezské. Park získal nové chodníky, zeleň, mobiliář a nově ho lze využít  i k menším akcím. Sloužit bude odpočinku i výuce studentů přilehlé Přírodovědecké fakulty.</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p>
      <w:pPr/>
      <w:r>
        <w:rPr/>
        <w:t xml:space="preserve">---</w:t>
      </w:r>
    </w:p>
    <w:p>
      <w:pPr>
        <w:pStyle w:val="Heading1"/>
      </w:pPr>
      <w:r>
        <w:rPr>
          <w:sz w:val="36"/>
          <w:szCs w:val="36"/>
        </w:rPr>
        <w:t xml:space="preserve">Diamo prý občany neinformuje o karcinogenních látkách</w:t>
      </w:r>
    </w:p>
    <w:p>
      <w:pPr/>
      <w:r>
        <w:rPr>
          <w:b w:val="1"/>
          <w:bCs w:val="1"/>
        </w:rPr>
        <w:t xml:space="preserve">Jak už jsme vás informovali, v Ostravě vznikla petice za odstranění hořící Heřmanické haldy. Autoři petice nyní ještě zvyšují tlak na státní podnik Diamo, který má likvidaci haldy na starosti a pověsili přímo před jeho sídlo billboard s kritikou.</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2025-12-24T13:38:38+01:00</dcterms:created>
  <dcterms:modified xsi:type="dcterms:W3CDTF">2025-12-24T13:38:38+01:00</dcterms:modified>
</cp:coreProperties>
</file>

<file path=docProps/custom.xml><?xml version="1.0" encoding="utf-8"?>
<Properties xmlns="http://schemas.openxmlformats.org/officeDocument/2006/custom-properties" xmlns:vt="http://schemas.openxmlformats.org/officeDocument/2006/docPropsVTypes"/>
</file>