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 Myslím si, že v širokém okolí opravdu nic podobného není a já bych chtěl pozvat  všechny, kteří tady bydlí nebo jsou v dojezdové vzdálenosti, anebo  třeba jsou i z větší vzdálenosti a jsou fandové architektury, aby přijeli a podívali se,  protože je to opravdu unikátní stavba, jak svým rozsahem, tak i tou provedenou  rekonstrukcí. My samozřejmě v Ostravě už dneska a možná si to málo lidí uvědomuje, máme turistických cílů  celou řadu. Ostrava není samozřejmě prvoplánově  vnímána jako město cestovního ruchu, ale ono to tak úplně není, protože s devíti sty  tisíci návštěvníky Dolní oblasti Vítkovic, s více než šesti sty tisíci návštěvníky  ostravské zoologické. A takhle bych mohl pokračovat. Věřím, že jsme právě touto  rekonstrukcí získali další střípek do mozaiky toho návštěvnického programu. Budou se tady moci projít ve  vile i v zahradě. Samozřejmě věříme, že se nám to povede nastartovat, že ten zájem lidí o tuto stavbu bude." </w:t>
      </w:r>
    </w:p>
    <w:p>
      <w:pPr/>
      <w:r>
        <w:rPr>
          <w:b w:val="1"/>
          <w:bCs w:val="1"/>
        </w:rPr>
        <w:t xml:space="preserve">Břetislav Riger: náměstek primátora Ostravy:</w:t>
      </w:r>
      <w:r>
        <w:rPr/>
        <w:t xml:space="preserve"> "Celkové náklady včetně DPH byly sto třicet dva milionů korun.  Momentálně s tím, že ještě budeme mít vlastně interiéry za něco málo přes pět milionů.  Opět je to částka s DPH. Čili toto jsou vlastně celkové náklady s tím, že já si myslím, že  ty peníze jsou vidět na každém kroku tady. Takže já si myslím, že ta rekonstrukce  opravdu se podařila a je to ne jako nezměrné dílo, prostě obrovské, které se zdařilo.  Každý člověk přispěl svým způsobem a myslím si, že se to opravdu vyplatilo. Nebylo to  v možnostech žádného soukromníka a myslím si, že možná snad nějaká firma nebo  nějaký bohatý člověk. Ale tím, že tady je těžké to využití, tak se tady nedalo  předpokládat, že by nějaký soukromý kapitál do té budovy přiteklo."</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 Já  jsem rád, že můžu říct, že se to podařilo, řekl bych téměř na sto procent. Bylo to hlavně  díky tomu, jaký přístup měli realizátoři, investor a jak. V podstatě se sešel ten tým,  protože to byl jako základ úspěchu. A myslím si, že ta vila opravdu je realizována téměř  stoprocentně tak, jak původně vypadala. Že především drží ten její původní charakter.  Tady například v té v té hale můžeme vidět tapetu, která byla provedena jako kopie. Je  to vlastně vytištěná na míru tapeta podle vlastně původní fotografie, kde jsme měřili ten  ten dekor a byla vyrobena jenom pro tuto místnost. Jak to bylo náročné? Tady každý  detail." </w:t>
      </w:r>
    </w:p>
    <w:p>
      <w:pPr/>
      <w:r>
        <w:rPr>
          <w:b w:val="1"/>
          <w:bCs w:val="1"/>
        </w:rPr>
        <w:t xml:space="preserve">Jiří Šmídák, výkonný ředitel společnosti Morys: </w:t>
      </w:r>
      <w:r>
        <w:rPr/>
        <w:t xml:space="preserve">"Všechno bylo specifické. Od žaluzií přes kličky na oknech, vitráže, dřevěná  část fasády. Hlavně před těmi sto lety to byl běžný postup,  který už se teďka nevyskytuje. Takže třeba nad částí fasády jsme zhruba dva měsíce bádali, jak to vůbec vyrobit, protože teďka už není nikdo, kdo by si to pamatoval.  Tak po dvou měsících jsme přišli na to, jak technologicky vůbec provést některé části.  Takže to bylo specifikum této stavby. Některé věci nejdou prostě vyrobit  jinak než postaru, akorát že už není nikdo, kdo by si to pamatoval. Třeba pán, který  provádí vitráže, je osmdesátiletý aktivní chlap, který nemá žádného následovníka. Problém s dřevomorkou vlastně nebyl patrný na začátku, ale potom, kdy se sundalo obložení,  které zaplaťpánbůh od těch stěn bylo oddělené. Ještě chytře pan Grossmann provedl  lepenkou odděleni od těch zděných konstrukcí, co šlo  demontovat, jsme demontovali a pak se nastavily mikrovlny, kterýma se spálila ta  houba a mohli jsme následně pokračovat."</w:t>
      </w:r>
    </w:p>
    <w:p>
      <w:pPr/>
      <w:r>
        <w:rPr/>
        <w:t xml:space="preserve">Stavebník František Grossmann vilu dostavěl téměř přesně před 100 lety a rekonstrukce ji přiblížila původnímu vzhledu zhruba z 90 procent. Dům byl už v době svého vzniku mimořádný. </w:t>
      </w:r>
    </w:p>
    <w:p>
      <w:pPr/>
      <w:r>
        <w:rPr>
          <w:b w:val="1"/>
          <w:bCs w:val="1"/>
        </w:rPr>
        <w:t xml:space="preserve">Tomáš Rusek, kurátor Vily Grossmann:</w:t>
      </w:r>
      <w:r>
        <w:rPr/>
        <w:t xml:space="preserve"> "František Grossmann se narodil v roce 1876 ve Slezském Pustějově. Jeho tatínek byl zednický předákem, takže ty základy stavebního řemesla jistě získal od svého otce. Zdokonalil se pak studiem  na Německé průmyslové škole v Brně a začíná svou praxi prakticky stavitelství ve  Frýdku. Ve Frýdku také zakládá svou firmu. V roce 1904, ale už po dvou letech se  přenáší do Moravské Ostravy a v té Moravské Ostravě prakticky působí až do své smrti.  Ty nejznámější stavby, které byste dnes nalezli třeba v literatuře, tak jsou právě z toho  předválečného období. Je to třeba dostavba kostela v Mariánských Horách, areál Nové  vodárny anebo například Dům katolických tovaryšů v centru Moravské Ostravy. Stavební činnost Františka Grossmanna pokračovala samozřejmě i po událostech první  světové války. Stavěl hodně ve Štramberku, areál Štramberku, Vítkovických  cementárny, domy u kamenolomu Kotouč atd. atd. Největších zisků firma dosahovala v  roce 1929. Bylo to půl milionu Československých korun čistého  zisku. On si v té době kupuje nové auto, investuje své peníze do ostatních společností,  diverzifikuje své portfolio, jak bychom dneska řekli. Nicméně vzápětí přijde velká  hospodářská krize, která zasáhla Československo na počátku třicátých let. A ta  prakticky velmi citelně právě postihla ten sektor stavebnictví. On se dostává do dluhové  spirály, neplatí mu zákazníci za realizace, on není schopen splácet materiál a  nakonec bohužel řeší tuto situaci sebevraždou."</w:t>
      </w:r>
    </w:p>
    <w:p>
      <w:pPr/>
      <w:r>
        <w:rPr>
          <w:b w:val="1"/>
          <w:bCs w:val="1"/>
        </w:rPr>
        <w:t xml:space="preserve">Hana Šústková, ředitelka Archivu města Ostravy: </w:t>
      </w:r>
      <w:r>
        <w:rPr/>
        <w:t xml:space="preserve">"Ta dvacátá léta jsou i v Ostravě obdobím, kdy právě dochází k rozvoji  věžových čtvrtí a i v Moravské Ostravě, Slezské Ostravě a okolí se stavějí vily obytné,  ale takto honosná se opravdu vymykala tomu ostravskému průměru. To fakt patří  někam jinam. Tou svou monumentální částí i tím, jak byla vybavena, což vlastně  zmiňoval i ten dobový tisk. Jinak samozřejmě známe vily na Sadové v dnešním  Komenského sadu na Slezské Ostravě. To je období toho rozvoje  velkého boomu stavitelství. Takže v tomto to vlastně do toho kontextu zapadá. Ale ten  objem, ten obsah, tak ten je úplně jiný, ten byl výjimečný."</w:t>
      </w:r>
    </w:p>
    <w:p>
      <w:pPr/>
      <w:r>
        <w:rPr/>
        <w:t xml:space="preserve">Důležité nyní bude vdechnout vile život. Kromě pravidelných prohlídek, chce magistrát honosných prostor využívat ke konání slavnostních událostí.</w:t>
      </w:r>
    </w:p>
    <w:p>
      <w:pPr/>
      <w:r>
        <w:rPr>
          <w:b w:val="1"/>
          <w:bCs w:val="1"/>
        </w:rPr>
        <w:t xml:space="preserve">Lucie Baránková Vilamová, náměstkyně primátora Ostravy:</w:t>
      </w:r>
      <w:r>
        <w:rPr/>
        <w:t xml:space="preserve"> "Nová vila bude fungovat v provozním režimu od 4. dubna, kdy ty první  prohlídky proběhnou i s takovým charitativním nádechem, protože výtěžek z těchto  prohlídek bude věnován na mobilní hospic Ondrášek. Než se ta vila zaběhne do  standardního režimu, tak jsou naplánované prohlídky a prohlídkové okruhy a trasy od  pátku do neděle, kde si otestujeme, jaký zájem tu bude. A podle  toho od léta chceme, aby vila fungovala v plném režimu, to znamená od úterý do  neděle kromě pondělí, protože klasicky pondělky jsou zavřené stejně jako hrady a  zámky. Nicméně chtěla bych upozornit, že zástupci Černé Louky, kteří dostali tuto  vilu na starosti a ten provoz jako takový, dlouhodobě objížděli a chystali se už dlouho dopředu objížděli vily, jako například vilu Tugendhat, která je  opravdu takovou vlajkovou lodí mezi těmi místy. My bychom byli rádi, kdyby jednou  toho věhlasu vily Tugendhat ta vila opravdu dosáhla. A říkali jsme si, že by bylo  dobré tady možná podepsat nějakou důležitou dohodu nebo úmluvu, popřípadě nějaký  jiný slavnostní akt, který by ten věhlas té vile dodal. My jsme samozřejmě řešili hlavně  ty provozní náklady, to znamená, jakým způsobem bude fungovat a kolik to město asi  bude stát. Zatím je to v řádu jednotek milionů napočítáno u toho nabíhajícího  provozu. Pokud už to bude v plném režimu, tak  předpokládáme, že by ta vila mohla prokazovat až padesátiprocentní soběstačnost." </w:t>
      </w:r>
    </w:p>
    <w:p>
      <w:pPr/>
      <w:r>
        <w:rPr/>
        <w:t xml:space="preserve">Vila ještě čeká na dobový nábytek, který se v těchto dnech dodělává. Poprvé se budou moci návštěvníci do vily podívat 4. dubna. Detaily zájemci najdou na webu vilagrossmann.cz.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03-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2026-05-23T22:31:10+02:00</dcterms:created>
  <dcterms:modified xsi:type="dcterms:W3CDTF">2026-05-23T22:31:10+02:00</dcterms:modified>
</cp:coreProperties>
</file>

<file path=docProps/custom.xml><?xml version="1.0" encoding="utf-8"?>
<Properties xmlns="http://schemas.openxmlformats.org/officeDocument/2006/custom-properties" xmlns:vt="http://schemas.openxmlformats.org/officeDocument/2006/docPropsVTypes"/>
</file>