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VŠECHNA PÍSKOVIŠTĚ VE VÍTKOVICÍCH BUDOU MÍT NOVÝ PÍSEK</w:t>
      </w:r>
    </w:p>
    <w:p>
      <w:pPr/>
      <w:r>
        <w:rPr>
          <w:b w:val="1"/>
          <w:bCs w:val="1"/>
        </w:rPr>
        <w:t xml:space="preserve">Písek v pískovištích může být zdrojem závažných onemocnění. Radnice v Ostravě-Vítkovicích proto každoročně písek obměňuje. Použitý písek nekončí na skládce, ale je dál využíván např. při opravě chodníků.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2026-02-20T00:59:22+01:00</dcterms:created>
  <dcterms:modified xsi:type="dcterms:W3CDTF">2026-02-20T00:59:22+01:00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