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veřejná osvětlení</w:t>
      </w:r>
    </w:p>
    <w:p>
      <w:pPr/>
      <w:r>
        <w:rPr>
          <w:b w:val="1"/>
          <w:bCs w:val="1"/>
        </w:rPr>
        <w:t xml:space="preserve">Město Orlová se rozhodlo k vývojovému kroku směrem k modernizaci svého veřejného osvětlení s cílem nejen zlepšit životní prostředí, ale také efektivně využívat energetické zdroje.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2026-04-22T04:25:58+02:00</dcterms:created>
  <dcterms:modified xsi:type="dcterms:W3CDTF">2026-04-22T04:25:58+02:00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