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Myslíku pořádali soutěž v požárním útoku</w:t>
      </w:r>
    </w:p>
    <w:p>
      <w:pPr/>
      <w:r>
        <w:rPr>
          <w:b w:val="1"/>
          <w:bCs w:val="1"/>
        </w:rPr>
        <w:t xml:space="preserve">Soutěž v klasickém požárním útoku uspořádali na své trati dobrovolní hasiči z Myslíku.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2026-02-22T01:38:07+01:00</dcterms:created>
  <dcterms:modified xsi:type="dcterms:W3CDTF">2026-02-22T01:38:07+01:00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