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ŽÁCI Z VÍTKOVIC NAVŠTÍVILI SIMULAČNÍ CENTRUM CVIČNÉ NEMOCNICE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