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zachránili muže ze zakouřeného bytu</w:t>
      </w:r>
    </w:p>
    <w:p>
      <w:pPr/>
      <w:r>
        <w:rPr>
          <w:b w:val="1"/>
          <w:bCs w:val="1"/>
        </w:rPr>
        <w:t xml:space="preserve">Velkou dávku odvahy projevili policisté z hlídkové služby, když neváhali a s nasazením vlastního života zachránili muže ze zakouřeného bytu v Ostravě-Porubě. V podobných případech totiž může jít o vteřiny.</w:t>
      </w:r>
    </w:p>
    <w:p>
      <w:pPr/>
      <w:r>
        <w:rPr/>
        <w:t xml:space="preserve">Bylo po 20 hodině a v televizi začínal hokejový zápas mezi Kanadou a Rakouskem. 56letý muž z Poruby si ke sportovnímu zážitku ohříval večeři a přitom si lehl na gauč. Vypitý alkohol ho ale zmohl a usnul. Zbytek už zná jen z vyprávění policistů, kteří ho zachránili. Kouře z doutnajícího hrnce si naštěstí rychle všimli sousedé. </w:t>
      </w:r>
    </w:p>
    <w:p>
      <w:pPr/>
      <w:r>
        <w:rPr>
          <w:b w:val="1"/>
          <w:bCs w:val="1"/>
        </w:rPr>
        <w:t xml:space="preserve">Martin Cisovský, zasahující hlídka PČR Ostrava: </w:t>
      </w:r>
      <w:r>
        <w:rPr/>
        <w:t xml:space="preserve">"Jakmile se ty dveře otevřely, tak se z toho bytu vyvalil silný dým. Trochu jsme ho nechali rozptýlit. Po otevření okna jsme muže ihned vzali a vynesli jsem ho na chodbu do mezipatra k oknu." </w:t>
      </w:r>
    </w:p>
    <w:p>
      <w:pPr/>
      <w:r>
        <w:rPr/>
        <w:t xml:space="preserve">Díky dobré fyzické kondici policistů, kteří proletěli byt bez dýchání, se vše obešlo bez následků. </w:t>
      </w:r>
    </w:p>
    <w:p>
      <w:pPr/>
      <w:r>
        <w:rPr>
          <w:b w:val="1"/>
          <w:bCs w:val="1"/>
        </w:rPr>
        <w:t xml:space="preserve">Tomáš Herudek, zasahující hlídka PČR Ostrava: </w:t>
      </w:r>
      <w:r>
        <w:rPr/>
        <w:t xml:space="preserve">"Zjistili jsme, že na plynovém sporáku, který byl neustále v provozu, se nacházel hrnec. Už docházelo k jeho zahoření." </w:t>
      </w:r>
    </w:p>
    <w:p>
      <w:pPr/>
      <w:r>
        <w:rPr/>
        <w:t xml:space="preserve">V podobných případech je rychlost velmi důležitá, protože následky při nadýchání kouřem mohou být i fatální. I zachránci ale hrozí nebezpečí, ať už od kouře nebo od ohně. Je proto nejlepší vybavit byt nebo dům detektory kouře a požárními čidly, které na nebezpečí upozorní hned v zárodku. </w:t>
      </w:r>
      <w:br/>
    </w:p>
    <w:p>
      <w:pPr/>
      <w:r>
        <w:rPr/>
        <w:t xml:space="preserve">---</w:t>
      </w:r>
    </w:p>
    <w:p>
      <w:pPr>
        <w:pStyle w:val="Heading1"/>
      </w:pPr>
      <w:r>
        <w:rPr>
          <w:sz w:val="36"/>
          <w:szCs w:val="36"/>
        </w:rPr>
        <w:t xml:space="preserve">V Dolních Vítkovicích odstartoval první letošní Pojez fest</w:t>
      </w:r>
    </w:p>
    <w:p>
      <w:pPr/>
      <w:r>
        <w:rPr>
          <w:b w:val="1"/>
          <w:bCs w:val="1"/>
        </w:rPr>
        <w:t xml:space="preserve">Dolní oblast Vítkovic v Ostravě zaplnili milovníci dobrého jídla. Uskutečnil se tady už 3. ročník Pojez festu, který zároveň lákal návštěvníky na technické atraktivity Moravskoslezského kraje.</w:t>
      </w:r>
    </w:p>
    <w:p>
      <w:pPr/>
      <w:r>
        <w:rPr/>
        <w:t xml:space="preserve">Kdo přišel, skvěle si pochutnal. Gastrofestival Pojez fest je totiž zárukou nejen dobrého jídla a pití, ale i zábavy.  </w:t>
      </w:r>
    </w:p>
    <w:p>
      <w:pPr/>
      <w:r>
        <w:rPr>
          <w:b w:val="1"/>
          <w:bCs w:val="1"/>
        </w:rPr>
        <w:t xml:space="preserve">Petr Koudela, jednatel krajské centrály cestovního ruchu Moravian-Silesian Tourism: </w:t>
      </w:r>
      <w:r>
        <w:rPr/>
        <w:t xml:space="preserve">“Kromě šikovných podnikatelů v gastro segmentu je tady taky přehlídka toho nejzajímavějšího na naší Technotrase, od vláčků přes přehrady, doly, těžní věže, mlýny.”</w:t>
      </w:r>
    </w:p>
    <w:p>
      <w:pPr/>
      <w:r>
        <w:rPr/>
        <w:t xml:space="preserve">K ochutnání byla jídla inspirovaná kuchyněmi z různých koutů světa. Díky kuchařským show se lidé mohli podívat i na přípravu světových specialit, které pak mohli ochutnat.  </w:t>
      </w:r>
    </w:p>
    <w:p>
      <w:pPr/>
      <w:r>
        <w:rPr>
          <w:b w:val="1"/>
          <w:bCs w:val="1"/>
        </w:rPr>
        <w:t xml:space="preserve">anketa: regionální gastro podnikatelé: </w:t>
      </w:r>
      <w:r>
        <w:rPr/>
        <w:t xml:space="preserve">“Grilujeme zrovna jamajské kuře ve spešl mohito marinádě, je to výborný. Kluci ve foodtrucku napařují Bao knedlíčky asijské a zapékáme sendviče americké, takže my si to dneska užíváme.”</w:t>
      </w:r>
    </w:p>
    <w:p>
      <w:pPr/>
      <w:r>
        <w:rPr/>
        <w:t xml:space="preserve">“Nabízíme tady vlastně koblihy plněné pistáciovým krémem nebo vanilkovým krémem, máme skořicové šneky, máme dýňový chleba, tartine jsme měli, ten už je vyprodaný, bůčkovou pomazánku.”</w:t>
      </w:r>
    </w:p>
    <w:p>
      <w:pPr/>
      <w:r>
        <w:rPr>
          <w:b w:val="1"/>
          <w:bCs w:val="1"/>
        </w:rPr>
        <w:t xml:space="preserve">anketa: návštěvníci Pojez festu: </w:t>
      </w:r>
      <w:r>
        <w:rPr/>
        <w:t xml:space="preserve">“My jsme se tady zastavili u těch bagrů, protože je to něco, co jsme ještě neviděli a samozřejmě první, co nás praštilo do nosu, tak je ta vůně všech těch jídel, super.”</w:t>
      </w:r>
    </w:p>
    <w:p>
      <w:pPr/>
      <w:r>
        <w:rPr/>
        <w:t xml:space="preserve">“My jsme tady nadšení. I naše Terka, která ráda plní úkoly tady, super, máme radost.”</w:t>
      </w:r>
    </w:p>
    <w:p>
      <w:pPr/>
      <w:r>
        <w:rPr/>
        <w:t xml:space="preserve">Další Pojez fest proběhne 10. srpna v Karlově Studánce a 7. září pak na Ostravici v Beskydech. </w:t>
      </w:r>
    </w:p>
    <w:p>
      <w:pPr/>
      <w:r>
        <w:rPr/>
        <w:t xml:space="preserve">---</w:t>
      </w:r>
    </w:p>
    <w:p>
      <w:pPr>
        <w:pStyle w:val="Heading1"/>
      </w:pPr>
      <w:r>
        <w:rPr>
          <w:sz w:val="36"/>
          <w:szCs w:val="36"/>
        </w:rPr>
        <w:t xml:space="preserve">Kopřivnický Motýlek v nové přístavbě “roztáhne křídla”</w:t>
      </w:r>
    </w:p>
    <w:p>
      <w:pPr/>
      <w:r>
        <w:rPr>
          <w:b w:val="1"/>
          <w:bCs w:val="1"/>
        </w:rPr>
        <w:t xml:space="preserve">Budova Základní a mateřské školy Motýlek v Kopřivnici je díky rekonstrukci a přístavbě modernější a prostornější. Pro žáky se speciálními potřebami tu přibyly nové prostory pro výuku a terapie. Investici ve výši 26 milionů korun zaplatil Moravskoslezský kraj.</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2026-01-22T13:22:06+01:00</dcterms:created>
  <dcterms:modified xsi:type="dcterms:W3CDTF">2026-01-22T13:22:06+01:00</dcterms:modified>
</cp:coreProperties>
</file>

<file path=docProps/custom.xml><?xml version="1.0" encoding="utf-8"?>
<Properties xmlns="http://schemas.openxmlformats.org/officeDocument/2006/custom-properties" xmlns:vt="http://schemas.openxmlformats.org/officeDocument/2006/docPropsVTypes"/>
</file>