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29.5.2024, 16:50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Orlovský miniexpres</w:t></w:r></w:p><w:p><w:pPr><w:pStyle w:val="Heading1"/></w:pPr><w:r><w:rPr><w:sz w:val="36"/><w:szCs w:val="36"/></w:rPr><w:t xml:space="preserve">Dny města Orlové proběhly rovnou na čtyřech stagích</w:t></w:r></w:p><w:p><w:pPr/><w:r><w:rPr><w:b w:val="1"/><w:bCs w:val="1"/></w:rPr><w:t xml:space="preserve">Dny města Orlové 2024 nabídly bohatý program plný hudby, tance a aktivit pro děti i dospělé.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9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2026-06-22T21:58:58+02:00</dcterms:created>
  <dcterms:modified xsi:type="dcterms:W3CDTF">2026-06-22T21:58:58+02:00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