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uspořádala pro děti Den otevřených dveří</w:t>
      </w:r>
    </w:p>
    <w:p>
      <w:pPr/>
      <w:r>
        <w:rPr>
          <w:b w:val="1"/>
          <w:bCs w:val="1"/>
        </w:rPr>
        <w:t xml:space="preserve">Městská policie v Havířově ve spolupráci s profesionálními hasiči a státní policií připravila ke Dni dětí tradiční Den otevřených dveří. Ten však trval po celé tři dny, během kterého areál navštívilo přes tisíc dětí.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B. Martinů v Havířově se zapojila do festivalu ZUŠ Open</w:t>
      </w:r>
    </w:p>
    <w:p>
      <w:pPr/>
      <w:r>
        <w:rPr>
          <w:b w:val="1"/>
          <w:bCs w:val="1"/>
        </w:rPr>
        <w:t xml:space="preserve">Základní umělecká škola Bohuslava Martinů v Havířově se opět zapojila do celorepublikového festivalu ZUŠ Open. Poprvé se žáci prezentovali přímo v ulicích města.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získali zlatou trofej za rok 2023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pořádali myslivci z Rychvaldu. Myslivci z Havířova si odnesli prestižní cenu zlatý srnec.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06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2026-04-27T04:24:41+02:00</dcterms:created>
  <dcterms:modified xsi:type="dcterms:W3CDTF">2026-04-27T04:24:41+02:00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