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Ostravu čekají klíčové investice i omezení v dopravě</w:t>
      </w:r>
    </w:p>
    <w:p>
      <w:pPr/>
      <w:r>
        <w:rPr>
          <w:b w:val="1"/>
          <w:bCs w:val="1"/>
        </w:rPr>
        <w:t xml:space="preserve">Centrum Ostravy čekají v následujících 5 letech velké investice. Nový koncertní sál, výstavba knihovny Černá kostka, proměna sadu Dr. Milady Horákové, revitalizace Náměstí republiky a Frýdlantských mostů, výstavba parkovacích domů a další stavby. Vše je bohužel spojeno i s řadou dopravních omezení. Ale tyto investice jsou klíčové pro další rozvoj města.</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 </w:t>
      </w: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 </w:t>
      </w: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5-07-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2026-05-07T21:40:05+02:00</dcterms:created>
  <dcterms:modified xsi:type="dcterms:W3CDTF">2026-05-07T21:40:05+02:00</dcterms:modified>
</cp:coreProperties>
</file>

<file path=docProps/custom.xml><?xml version="1.0" encoding="utf-8"?>
<Properties xmlns="http://schemas.openxmlformats.org/officeDocument/2006/custom-properties" xmlns:vt="http://schemas.openxmlformats.org/officeDocument/2006/docPropsVTypes"/>
</file>