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pomáhá školám a jejich žákům v rozvoji</w:t>
      </w:r>
    </w:p>
    <w:p>
      <w:pPr/>
      <w:r>
        <w:rPr>
          <w:b w:val="1"/>
          <w:bCs w:val="1"/>
        </w:rPr>
        <w:t xml:space="preserve">Ostrava je velkým podporovatelem školství a i na nový školní rok připravila řadu dotačních  programů. Týkají se například výuky cizích jazyků, talentmanagementu i spousty dalších aktivit v oblasti čtenářské či matematické gramotnosti.</w:t>
      </w:r>
    </w:p>
    <w:p>
      <w:pPr/>
      <w:r>
        <w:rPr/>
        <w:t xml:space="preserve">Ostrava se snaží podporovat školství mnoha různými způsoby a dotačními tituly. Novinkou je sloučení několika projektů do jednoho s názvem "Klíče pro budoucnost našich dětí." Projekt si klade za cíl zvyšovat úroveň zájmového vzdělávání dětí a mládeže v oblastech přírodních věd,  polytechnické výchovy a práce s digitálními technologiemi.</w:t>
      </w:r>
    </w:p>
    <w:p>
      <w:pPr/>
      <w:r>
        <w:rPr>
          <w:b w:val="1"/>
          <w:bCs w:val="1"/>
        </w:rPr>
        <w:t xml:space="preserve">Andrea Hoffmannová, náměstkyně primátora Ostravy:</w:t>
      </w:r>
      <w:r>
        <w:rPr/>
        <w:t xml:space="preserve"> „Klíče pro budoucnost našich dětí III v zásadě představují sloučení několika samostatných projektů, které se  týkají dohromady osmi budov, ve kterých fungují tři střediska volného času a jeden dům dětí a mládeže.  Tato zařízení jsou pochopitelně našimi příspěvkovými organizacemi,“ upřesnila náměstkyně primátora  Andrea Hoffmannová. „Konkrétně se jedná o tři budovy Střediska volného času Korunka v Mariánských  Horách, stejný počet objektů Domu dětí a mládeže v Porubě a po jedné budově v případě Střediska volného  času Moravská Ostrava, jakož i Střediska volného času Ostrava – Zábřeh. Součástí jejich modernizace a  rozšíření je také plná konektivita těchto bezbariérových objektů.“</w:t>
      </w:r>
    </w:p>
    <w:p>
      <w:pPr/>
      <w:r>
        <w:rPr/>
        <w:t xml:space="preserve">Město také velmi dbá na rozvoj jazykové vybavenosti. Dotace mohu čerpat školy od mateřských až po střední. Rozděleno bude 9 milionů korun mezi 42 škol.</w:t>
      </w:r>
    </w:p>
    <w:p>
      <w:pPr/>
      <w:r>
        <w:rPr>
          <w:b w:val="1"/>
          <w:bCs w:val="1"/>
        </w:rPr>
        <w:t xml:space="preserve">Andrea Hoffmannová, náměstkyně primátora Ostravy:</w:t>
      </w:r>
      <w:r>
        <w:rPr/>
        <w:t xml:space="preserve"> „Prostřednictvím tohoto programu a výzvy usilujeme o dosažení a udržení optimální úrovně cizojazyčné a  bilingvní výuky v našich školách. Hlavní cíl pak spočívá v dlouhodobém růstu komunikačních dovedností a  jazykových kompetencí těch, kdo žijí v našem městě,“ přiblížila náměstkyně primátora Andrea Hoffmannová.  „Patřičná jazyková vybavenost často bývá rozdílovou položkou, která rozhoduje o úspěchu či neúspěchu při  hledání dobrého zaměstnání. Znalost jazyků taktéž sehrává stěžejní roli v nabývání poznatků, znalostí a  dovedností ze zahraničních zdrojů, usnadňuje cestování a výměnu informací. Ne nadarmo se odnepaměti  říká, že kolik řečí známe, tolikrát jsme člověkem.“</w:t>
      </w:r>
    </w:p>
    <w:p>
      <w:pPr/>
      <w:r>
        <w:rPr/>
        <w:t xml:space="preserve">Ostrava se také zaměřuje na talenty. Každý rok je například vyhlašována anketa Talent roku a vybraní studenti pak slouží jako příklad pro ostatní.</w:t>
      </w:r>
    </w:p>
    <w:p>
      <w:pPr/>
      <w:r>
        <w:rPr>
          <w:b w:val="1"/>
          <w:bCs w:val="1"/>
        </w:rPr>
        <w:t xml:space="preserve">Andrea Hoffmannová, náměstkyně primátora Ostravy:</w:t>
      </w:r>
      <w:r>
        <w:rPr/>
        <w:t xml:space="preserve"> „Podpora talentů od útlého dětství představuje pevnou součást naší vzdělávací politiky. Jsme si jako město  dobře vědomi, že ideální stav spočívá v rozpoznání a podchycení talentu už při samotném vstupu do  vzdělávacího systému. Pak je možné dětské vlohy co nejlépe rozvinout, pracovat s nimi a vytvořit  nadanému dítěti optimální prostředí k seberealizaci,“ uvedla náměstkyně primátora Andrea Hoffmannová.  „Vynaložené prostředky se nám všem několikanásobně vrátí, proto je dobré pohlížet na ně jako na investici.  V lidech a jejich schopnostech spočívá největší bohatství. Lidský kapitál je navíc o to cennější v zemích jako  Česká republika, které neoplývají surovinovým bohatstvím, na němž by postavily svou prosperitu. Naší  ropou a diamantovou žílou zkrátka musí být šikovní lidé. Ostrava k tomuto cíli aktivně přispívá.“</w:t>
      </w:r>
    </w:p>
    <w:p>
      <w:pPr/>
      <w:r>
        <w:rPr/>
        <w:t xml:space="preserve">Další z aktivit je konference Talent City, která je plánována na říjen.</w:t>
      </w:r>
    </w:p>
    <w:p>
      <w:pPr/>
      <w:r>
        <w:rPr>
          <w:b w:val="1"/>
          <w:bCs w:val="1"/>
        </w:rPr>
        <w:t xml:space="preserve">Andrea Hoffmannová, náměstkyně primátora Ostravy:</w:t>
      </w:r>
      <w:r>
        <w:rPr/>
        <w:t xml:space="preserve"> „Cílem konference Talent City je sdílení dobré praxe a inspirace pro práci s nadanými dětmi, žáky a  studenty. Čekají nás dva dny nabité zajímavými informacemi, plné interaktivních workshopů, prezentací a  debat. Zapojení téměř dvou desítek ostravských organizací a spolků je důkazem toho, že Ostrava má  v oblasti vzdělávání co nabídnout. Dobře však víme, že podnětným nápadům se daří rovněž jinde. Proto  dojde také na prezentaci pestrých inspiračních zdrojů z Prahy, Brna, Olomouce, Zlína nebo Hradce  Králové."</w:t>
      </w:r>
    </w:p>
    <w:p>
      <w:pPr/>
      <w:r>
        <w:rPr/>
        <w:t xml:space="preserve">Zastupitelstvo Ostravy také schválilo 10 mil kč. na rozvoj kvality školství pro rok 2025. Od roku 2005 už bylo podpořeno přibližně 2700 projektů a rozděleno 121 milionů  korun. Peníze jdou na projekty v oblasti čtenářské a  mediální gramotnosti, matematické a finanční gramotnosti, podnikavosti a kreativity, enviromentálního  vzdělávání, polytechnického vzdělávání a také řemesel.</w:t>
      </w:r>
      <w:br/>
      <w:br/>
      <w:br/>
      <w:br/>
      <w:br/>
    </w:p>
    <w:p>
      <w:pPr/>
      <w:r>
        <w:rPr/>
        <w:t xml:space="preserve">---</w:t>
      </w:r>
    </w:p>
    <w:p>
      <w:pPr>
        <w:pStyle w:val="Heading1"/>
      </w:pPr>
      <w:r>
        <w:rPr>
          <w:sz w:val="36"/>
          <w:szCs w:val="36"/>
        </w:rPr>
        <w:t xml:space="preserve">Ostravské městské lesy prodaly dřevo v aukci</w:t>
      </w:r>
    </w:p>
    <w:p>
      <w:pPr/>
      <w:r>
        <w:rPr>
          <w:b w:val="1"/>
          <w:bCs w:val="1"/>
        </w:rPr>
        <w:t xml:space="preserve">Společnost Ostravské městské lesy se snaží o co nejlepší hospodaření se zelení a proto v letošním roce uspořádala na prodej surového dřeva aukci. Díky tomu získala za některé kusy kvalitního dřeva násobně více peněz, než při běžném prodeji.</w:t>
      </w:r>
    </w:p>
    <w:p>
      <w:pPr/>
      <w:r>
        <w:rPr/>
        <w:t xml:space="preserve">Ostravské městské lesy se na aukci dřeva pečlivě připravily a šly do ní s odlišnou strategií, než je obvyklé, když se draží cenný sortiment dříví. V nabídce byla totiž i průměrná kvalita dřeva. Prodával se dub, jasan, javor, modřín  a další žádané dřeviny z místních lesů.</w:t>
      </w:r>
    </w:p>
    <w:p>
      <w:pPr/>
      <w:r>
        <w:rPr>
          <w:b w:val="1"/>
          <w:bCs w:val="1"/>
        </w:rPr>
        <w:t xml:space="preserve">Vladimír Blahuta, ředitel Ostravských městských lesů: </w:t>
      </w:r>
      <w:r>
        <w:rPr/>
        <w:t xml:space="preserve">"Okruh zájemců byl určitě širší, než je u jiných dražeb a to byl cíl."</w:t>
      </w:r>
    </w:p>
    <w:p>
      <w:pPr/>
      <w:r>
        <w:rPr/>
        <w:t xml:space="preserve">Prodej dřeva prostřednictvím aukce se ukázal jako správný krok a přilákal velké množství zájemců nejen z Evropy. Ti si museli nejprve dřevo prohlédnout v daných termínech a pak nabídnout svou cenu. </w:t>
      </w:r>
    </w:p>
    <w:p>
      <w:pPr/>
      <w:r>
        <w:rPr>
          <w:b w:val="1"/>
          <w:bCs w:val="1"/>
        </w:rPr>
        <w:t xml:space="preserve">Aleš Boháč, náměstek primátora Ostravy: </w:t>
      </w:r>
      <w:r>
        <w:rPr/>
        <w:t xml:space="preserve">"Z těch 500 kubíků dřeva, které byly k dispozici, byla průměrná cena 6 tisíc korun za kubík. Můžu prozradit, že dřevo putovalo do Francie, do Číny a to nejlepší dřevo bude použito k tomu, kde je důležité, aby mělo tuto kvalitu." </w:t>
      </w:r>
    </w:p>
    <w:p>
      <w:pPr/>
      <w:r>
        <w:rPr>
          <w:b w:val="1"/>
          <w:bCs w:val="1"/>
        </w:rPr>
        <w:t xml:space="preserve">Vladimír Blahuta, ředitel Ostravských městských lesů: </w:t>
      </w:r>
      <w:r>
        <w:rPr/>
        <w:t xml:space="preserve">"Chystáme se pro velký úspěch tuto dražbu provést i příští rok. Naší povinností lesáků je prodat dříví, které napěstovaly generace před námi, co nejlépe."</w:t>
      </w:r>
    </w:p>
    <w:p>
      <w:pPr/>
      <w:r>
        <w:rPr/>
        <w:t xml:space="preserve">Na prodej bylo celkem kolem 850 výřezů stromů, což bylo 503 kubíků dříví. Nejlepší kus dřeva z dubu, který měl přes sto let a byl vydražen za 28 tisíc korun za kubík poslouží pravděpodobně k výrobě kvalitního nábytku. </w:t>
      </w:r>
    </w:p>
    <w:p>
      <w:pPr/>
      <w:r>
        <w:rPr/>
        <w:t xml:space="preserve">---</w:t>
      </w:r>
    </w:p>
    <w:p>
      <w:pPr>
        <w:pStyle w:val="Heading1"/>
      </w:pPr>
      <w:r>
        <w:rPr>
          <w:sz w:val="36"/>
          <w:szCs w:val="36"/>
        </w:rPr>
        <w:t xml:space="preserve">Minimem fotbalového Baníku Ostrava je v lize 4. místo</w:t>
      </w:r>
    </w:p>
    <w:p>
      <w:pPr/>
      <w:r>
        <w:rPr>
          <w:b w:val="1"/>
          <w:bCs w:val="1"/>
        </w:rPr>
        <w:t xml:space="preserve">Baník Ostrava je nažhavený na začátek nové ligové sezóny a i když přípravné zápasy příliš nevyšly, v klubu tradičně panuje optimismus a chce v domácí soutěži vybojovat minimálně 4. místo. Dalším cílem je postup do základní skupiny evropské konferenční ligy.</w:t>
      </w:r>
    </w:p>
    <w:p>
      <w:pPr/>
      <w:r>
        <w:rPr/>
        <w:t xml:space="preserve">150 milionů korun si pro letošní sezónu připravil Baník Ostrava, který se po 14 letech vrací také do evropské soutěže. Klíčovým hráčem je Brazilec Ewerton, kterého Baník definitivně získal ze Slavie. Naopak problémem může být nečekaný odchod gólmana Letáčka, kterého narychlo nahradil Holec. </w:t>
      </w:r>
    </w:p>
    <w:p>
      <w:pPr/>
      <w:r>
        <w:rPr>
          <w:b w:val="1"/>
          <w:bCs w:val="1"/>
        </w:rPr>
        <w:t xml:space="preserve">Pavel Hapal, trenér FC Baník Ostrava: </w:t>
      </w:r>
      <w:r>
        <w:rPr/>
        <w:t xml:space="preserve">"Pro nás pro trenéry je to vždycky komplikované, protože gólman v té bráně stojí sám, kdežto v tom poli máte více možností. Já jen věřím, že Markýz odstartuje a Domino na něj bude tlačit a uvidíme, co z toho vzejde." </w:t>
      </w:r>
    </w:p>
    <w:p>
      <w:pPr/>
      <w:r>
        <w:rPr/>
        <w:t xml:space="preserve"> Kádr Baníku je pro tuto sezónu, kvůli větší porci zápasů širší a je v něm 25 hráčů. Všichni jsou prý zdraví, což je důležité. Klub chce hrát minimálně o čtvrté místo, ale snahou bude získat více bodů a také častěji vyhrávat doma v Ostravě. </w:t>
      </w:r>
    </w:p>
    <w:p>
      <w:pPr/>
      <w:r>
        <w:rPr>
          <w:b w:val="1"/>
          <w:bCs w:val="1"/>
        </w:rPr>
        <w:t xml:space="preserve">Luděk Mikloško, sportovní ředitel FC Baník Ostrava:</w:t>
      </w:r>
      <w:r>
        <w:rPr/>
        <w:t xml:space="preserve"> "Chtěli bychom získat více bodů, než minulou sezónu a věřím, že když získáme více bodů, tak i skončíme nejméně na tom čtvrtém místě." </w:t>
      </w:r>
    </w:p>
    <w:p>
      <w:pPr/>
      <w:r>
        <w:rPr>
          <w:b w:val="1"/>
          <w:bCs w:val="1"/>
        </w:rPr>
        <w:t xml:space="preserve">Pavel Hapal, trenér FC Baník Ostrava: </w:t>
      </w:r>
      <w:r>
        <w:rPr/>
        <w:t xml:space="preserve">"Jsem s kádrem spokojen a jsem spokojen hlavně s tím, že po tom přípravném období jsou zdraví." </w:t>
      </w:r>
    </w:p>
    <w:p>
      <w:pPr/>
      <w:r>
        <w:rPr/>
        <w:t xml:space="preserve">První zápas Baník odehraje v sobotu s Bohemians v Praze. Jaká bude sestava je zatím tajemství, ale podle trenéra jsou všichni hráči připraveni. První domácí zápas uvidí fanoušci v neděli 28. července proti Jablonci.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2025-12-30T10:46:17+01:00</dcterms:created>
  <dcterms:modified xsi:type="dcterms:W3CDTF">2025-12-30T10:46:17+01:00</dcterms:modified>
</cp:coreProperties>
</file>

<file path=docProps/custom.xml><?xml version="1.0" encoding="utf-8"?>
<Properties xmlns="http://schemas.openxmlformats.org/officeDocument/2006/custom-properties" xmlns:vt="http://schemas.openxmlformats.org/officeDocument/2006/docPropsVTypes"/>
</file>