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Lauby v centru města nabízí 83 bytů</w:t>
      </w:r>
    </w:p>
    <w:p>
      <w:pPr/>
      <w:r>
        <w:rPr>
          <w:b w:val="1"/>
          <w:bCs w:val="1"/>
        </w:rPr>
        <w:t xml:space="preserve">Blok obytným domů v historickém centru Ostravy - Nové Lauby je dokončen. Projekt byl vybudován unikátní kombinací veřejných a soukromých financích s tím, že nyní Ostrava část bytů vlastní. Domy zaplnily proluku, která byla využívána jako parkoviště.</w:t>
      </w:r>
    </w:p>
    <w:p>
      <w:pPr/>
      <w:r>
        <w:rPr/>
        <w:t xml:space="preserve">Milovníci bydlení v historickém centru města si mohou přijít v Ostravě na své. Byl totiž dokončen komplex Nové Lauby, který se skládá z 8 bytových domů, uzavřených do jednoho bloku. Nachází se vedle Staré radnice u Masarykova náměstí. Projekt je unikátní tím, že to bylo poprvé, kdy došlo ke spojení veřejných a soukromých peněz v bytové výstavě.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"Bylo tady parkoviště, dnes je tady ucelený blok, který zvenku skvěle doplňuje lokalitu centra města." </w:t>
      </w:r>
    </w:p>
    <w:p>
      <w:pPr/>
      <w:r>
        <w:rPr/>
        <w:t xml:space="preserve">Nové Lauby byly vystavěny v historicky zajímavém území, protože původní Lauby, které byly po válce postupně zbourány, byly jakousi historickou Stodolní ulicí, kde se lidé chodili bavit.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"Z té původní středověké ulice se vyvinulo centrum zábavy, ale musíme si uvědomit, že centrum ostravské zábavy. Město tehdy bylo plné horníků, dělníků a podivných individuí." </w:t>
      </w:r>
    </w:p>
    <w:p>
      <w:pPr/>
      <w:r>
        <w:rPr/>
        <w:t xml:space="preserve">Nové Lauby nabízejí v přízemí obchodními prostory, celkem 83 byty od 1+KK po 4+KK. Uvnitř bloku je dvorana. </w:t>
      </w:r>
    </w:p>
    <w:p>
      <w:pPr/>
      <w:r>
        <w:rPr>
          <w:b w:val="1"/>
          <w:bCs w:val="1"/>
        </w:rPr>
        <w:t xml:space="preserve">Richard Sidej, architekt:</w:t>
      </w:r>
      <w:r>
        <w:rPr/>
        <w:t xml:space="preserve"> "Dům je zajímavý tím, že pod zemí jsou tři patra parkingu, vysoce kapacitního parkingu. Je tam 180 státní, která nejsou nikde na povrchu, ale jsou skryta a 83 bytů." </w:t>
      </w:r>
    </w:p>
    <w:p>
      <w:pPr/>
      <w:r>
        <w:rPr/>
        <w:t xml:space="preserve">Ostrava je vlastníkem 31 bytů, které bude nabízet k nájemnímu bydlení. Ze zbývajících 53 bytů Sdružení BBB už zbývá volných pouze 7. Nové Lauby se budou ucházet o titul Stavba roku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Třinecké železárny zahájily první projekt dekarbonizace</w:t>
      </w:r>
    </w:p>
    <w:p>
      <w:pPr/>
      <w:r>
        <w:rPr>
          <w:b w:val="1"/>
          <w:bCs w:val="1"/>
        </w:rPr>
        <w:t xml:space="preserve">Slavnostním poklepáním na základní kámen oficiálně začala stavba Železnorudné briketační linky v Třineckých železárnách. Jde o první projekt transformace huti, která zásadním způsobem sníží emise oxidu uhličitého, jak požaduje evropská legislativa.</w:t>
      </w:r>
    </w:p>
    <w:p>
      <w:pPr/>
      <w:r>
        <w:rPr/>
        <w:t xml:space="preserve">Technologie briketace za studena je v Evropě ojedinělá  a v hutním průmyslu se nikde nevyskytuje.</w:t>
      </w:r>
    </w:p>
    <w:p>
      <w:pPr/>
      <w:r>
        <w:rPr/>
        <w:t xml:space="preserve">Roman Heide, generální ředitel Třineckých železáren: „Je to  další milník, který nás přenese do oblasti transformace a pomůže k tomu,  že snížíme ohromným způsobem emisi CO2. Tímto krokem snížíme za rok o tolik  emise CO2, jako kdybyste vypnuli 19 tisíc automobilů Škoda Octavia.“</w:t>
      </w:r>
    </w:p>
    <w:p>
      <w:pPr/>
      <w:r>
        <w:rPr/>
        <w:t xml:space="preserve">Náklady na stavbu linky dosáhnou téměř miliardu korun,  dotační podpora z Modernizačního fondu přesahuje 50 procent.</w:t>
      </w:r>
    </w:p>
    <w:p>
      <w:pPr/>
      <w:r>
        <w:rPr/>
        <w:t xml:space="preserve">David Sventek, expert na dotační programy: „Jsou to  specifické peníze z Modernizačního fondu, což nejsou peníze z evropského  rozpočtu, ale jsou to peníze, které zaplatily firmy za emisní povolenky. Za to,  že vypouští do ovzduší znečištění, tak za to platí. Z těchto vybraných  peněz se část vrací do modernizace firem v České republice.“</w:t>
      </w:r>
    </w:p>
    <w:p>
      <w:pPr/>
      <w:r>
        <w:rPr/>
        <w:t xml:space="preserve">Dalším krokem v transformaci Třineckých železáren bude  výstavba elektrické obloukové pece, která má nahradit jednu ze dvou vysokých  pecí už v roce 2029.</w:t>
      </w:r>
    </w:p>
    <w:p>
      <w:pPr/>
      <w:r>
        <w:rPr/>
        <w:t xml:space="preserve">Daniel Heczko, investiční ředitel Třineckých železáren: „Je  to takový startovací můstek pro samotnou transformaci. Třinecké železárny  plánují nové elektrické obloukové pece, která umožní snížení emisí do roku 2030  o 55 procent oproti roku 1990.“</w:t>
      </w:r>
    </w:p>
    <w:p>
      <w:pPr/>
      <w:r>
        <w:rPr/>
        <w:t xml:space="preserve">---</w:t>
      </w:r>
    </w:p>
    <w:p>
      <w:pPr/>
      <w:r>
        <w:rPr/>
        <w:t xml:space="preserve">HAVÍŘOVŠTÍ POLICISTÉ DOPADLI ZLODĚJE KOL</w:t>
      </w:r>
    </w:p>
    <w:p>
      <w:pPr/>
      <w:r>
        <w:rPr/>
        <w:t xml:space="preserve">Policisté obvinili čtveřici mužů z Karvinska, kteří se měli vloupávat do koláren a prodejen v Havířově a  v Opavě. Měli ukrást zboží v hodnotě více než 400 tisíc korun. jednalo se hlavně o kola, koloběžky, alkohol a cigarety. Nejmladšímu ze čtveřice hrozí trest odnětí svobody na tři roky. Jeho tři společníci mohou ve vězení strávit až pět let.</w:t>
      </w:r>
    </w:p>
    <w:p>
      <w:pPr/>
      <w:r>
        <w:rPr/>
        <w:t xml:space="preserve">---</w:t>
      </w:r>
    </w:p>
    <w:p>
      <w:pPr/>
      <w:r>
        <w:rPr/>
        <w:t xml:space="preserve">MS KRAJ OCENIL HANDICAPOVANÉ HRDINY</w:t>
      </w:r>
    </w:p>
    <w:p>
      <w:pPr/>
      <w:r>
        <w:rPr/>
        <w:t xml:space="preserve">Anketa Rekordy handicapovaných hrdinů 2024 má své oceněné. Slavnostní vyhlášení výsledků celostátního projektu se uskutečnilo na Krajském úřadu Moravskoslezského kraje.</w:t>
      </w:r>
    </w:p>
    <w:p>
      <w:pPr/>
      <w:r>
        <w:rPr>
          <w:b w:val="1"/>
          <w:bCs w:val="1"/>
        </w:rPr>
        <w:t xml:space="preserve">Jiří Navrátil (KDU-ČSL), náměstek hejtmana MS kraje: </w:t>
      </w:r>
    </w:p>
    <w:p>
      <w:pPr/>
      <w:r>
        <w:rPr/>
        <w:t xml:space="preserve">,,Je to vidět, že jsou to lidé, kteří svůj život nevzdali. Já jsme rád, že to můžeme ukázat široké společnosti, protože to vyhodnocení je jedna věc, ale vydává se i kniha, která právě jejich příběhy přináší. A také byly ohodnoceni lidé, kteří pro handicapované něco dělají."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rozdělil na sociální služby téměř 300 milionů kč</w:t>
      </w:r>
    </w:p>
    <w:p>
      <w:pPr/>
      <w:r>
        <w:rPr>
          <w:b w:val="1"/>
          <w:bCs w:val="1"/>
        </w:rPr>
        <w:t xml:space="preserve">Moravskoslezský kraj každoročně přispívá na provoz sociálních služeb v regionu. Letos krajští zastupitelé podpořili 80 žádostí na 337 nejrůznějších sociálních služeb.</w:t>
      </w:r>
    </w:p>
    <w:p>
      <w:pPr/>
      <w:r>
        <w:rPr/>
        <w:t xml:space="preserve">Sociální služby v Moravskoslezském kraji patří mezi nejlépe fungující v celé naší zemi a ještě se navíc každým rokem zdokonalují. Letos jich krajští zastupitelé podpořili v rámci 80 žádostí 337 a rozdělili mezi ně 90 milionů korun v programu určeném na dofinancování.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„Realizací dotačního programu  chceme zabezpečit stabilní fungování sociálních služeb zařazených do Krajské sítě  sociálních služeb. Také chceme mapovat a vyhodnocovat skutečné potřeby uživatelů  sociálních služeb. S organizacemi jsme v úzkém kontaktu a máme tak povědomí  o tom, jaké problémy mají a čím konkrétně se zabývají. Vše souzní s naším cílem,  aby byl náš kraj soudržnější a potřebným nabízel kvalitní a dostupnou péči."</w:t>
      </w:r>
    </w:p>
    <w:p>
      <w:pPr/>
      <w:r>
        <w:rPr/>
        <w:t xml:space="preserve">Přes 200 milionů korun kraj rozdělí na provoz sociálních služeb ze státního  rozpočtu. Jde o prostředky, které si ponechal jako rezervu se záměrem podpořit zcela  nové služby a kapacity, popřípadě k sanování nenadálých potřeb letošního roku.</w:t>
      </w:r>
    </w:p>
    <w:p>
      <w:pPr/>
      <w:r>
        <w:rPr>
          <w:b w:val="1"/>
          <w:bCs w:val="1"/>
        </w:rPr>
        <w:t xml:space="preserve">Jiří Navrátil (KDU-ČSL), náměstek hejtmana MS kraje:</w:t>
      </w:r>
      <w:r>
        <w:rPr/>
        <w:t xml:space="preserve"> "Během letošního roku se nám podařilo vybudovat několik zcela nových zařízení  sociálních služeb, která budou nyní podpořena i finančně. Podpora směřuje do  nového domova vybudovaného v Kopřivnici, ale i do nového zařízení pro osoby  s poruchou autistického spektra v Ostravě či odlehčovací služby a denního stacionáře  pro seniory."</w:t>
      </w:r>
    </w:p>
    <w:p>
      <w:pPr/>
      <w:r>
        <w:rPr/>
        <w:t xml:space="preserve">Významná část těchto peněz je určena k financování provozních oprav a  materiálně technického zabezpečení sociálních služeb tak, aby byly služby kvalitní.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Podpora volnočasových aktivit na Jihu pokračuje</w:t>
      </w:r>
    </w:p>
    <w:p>
      <w:pPr/>
      <w:r>
        <w:rPr>
          <w:b w:val="1"/>
          <w:bCs w:val="1"/>
        </w:rPr>
        <w:t xml:space="preserve">Podpora volnočasových aktivit dětí z obvodu Ostrava-Jih s názvem Corrency pokračuje od září 2. etapou. Mají tak znovu šanci získat příspěvek 1000 korun například na zájmové kroužky. Obyvatelé starší 16cti let mohou zase využít příspěvek na kulturní akce.</w:t>
      </w:r>
    </w:p>
    <w:p>
      <w:pPr/>
      <w:r>
        <w:rPr/>
        <w:t xml:space="preserve"> 3 896. Tolik  dětí mladších 16cti let s trvalým bydlištěm v obvodu Ostrava-Jih se  zapojilo v první etapě systému Corrency. Od září mají druhou šanci využití  tohoto příspěvku na volnočasové aktivity.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„Ke  konci srpna nám skončila první etapa podpory dětských aktivit, kroužků, letních  táborů, příspěvků na kluby, v rámci Corrency 1000 korun. Rada městského  obvodu se ale rozhodla od září do půlky prosince poskytnout zbylou částku,  která ještě nebyla vyčerpaná všem novým zájemcům, ale i těm, kteří třeba toho  využili už v té první etapě.“</w:t>
      </w:r>
      <w:br/>
    </w:p>
    <w:p>
      <w:pPr/>
      <w:r>
        <w:rPr/>
        <w:t xml:space="preserve">Využít mohou například z široké nabídky kroužků, které  pořádá Kulturní zařízení Ostravy-Jihu.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„Ta nabídka kurzů je opravdu velice široká, proto doporučuji  každému, aby navštívil náš web kulturajih   a snadno a rychle si tam vybral, co ho bude zajímat."</w:t>
      </w:r>
    </w:p>
    <w:p>
      <w:pPr/>
      <w:r>
        <w:rPr/>
        <w:t xml:space="preserve">O podporu Corrency nepřijdou ani občané starší 16 let, a to díky  programu Corrency KULTURA. Correnty z druhé etapy je možné čerpat do 15. prosince. Více  informací včetně registrace do programu lidé naleznou na webových stránkách  ovajih.corrency.cz. </w:t>
      </w:r>
    </w:p>
    <w:p>
      <w:pPr/>
      <w:r>
        <w:rPr/>
        <w:t xml:space="preserve">---</w:t>
      </w:r>
    </w:p>
    <w:p>
      <w:pPr/>
      <w:r>
        <w:rPr/>
        <w:t xml:space="preserve">MS KRAJ OCENIL HANDICAPOVANÉ HRDINY</w:t>
      </w:r>
    </w:p>
    <w:p>
      <w:pPr/>
      <w:r>
        <w:rPr/>
        <w:t xml:space="preserve">Anketa Rekordy handicapovaných hrdinů 2024 má své oceněné. Slavnostní vyhlášení výsledků celostátního projektu se uskutečnilo na Krajském úřadu Moravskoslezského kraje.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,,Je to vidět, že jsou to lidé, kteří svůj život nevzdali. Já jsme rád, že to můžeme ukázat široké společnosti, protože to vyhodnocení je jedna věc, ale vydává se i kniha, která právě jejich příběhy přináší. A také byly ohodnoceni lidé, kteří pro handicapované něco dělají."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Cup prověřil připravenost dorostenců</w:t>
      </w:r>
    </w:p>
    <w:p>
      <w:pPr/>
      <w:r>
        <w:rPr>
          <w:b w:val="1"/>
          <w:bCs w:val="1"/>
        </w:rPr>
        <w:t xml:space="preserve">V Karviné se uskutečnil 26. ročník házenkářského turnaje Karviná Cup. Mladší a starší dorostenci z České a Slovenské republiky a také Polska i letos zabojovali o cenné poháry a věcné ceny.</w:t>
      </w:r>
    </w:p>
    <w:p>
      <w:pPr/>
      <w:r>
        <w:rPr/>
        <w:t xml:space="preserve">Karviná se i v letošním roce stala hostitelem několika házenkářských týmů kategorie U16 a U18.</w:t>
      </w:r>
      <w:br/>
    </w:p>
    <w:p>
      <w:pPr/>
    </w:p>
    <w:p>
      <w:pPr/>
    </w:p>
    <w:p>
      <w:pPr/>
      <w:r>
        <w:rPr>
          <w:b w:val="1"/>
          <w:bCs w:val="1"/>
          <w:i w:val="1"/>
          <w:iCs w:val="1"/>
        </w:rPr>
        <w:t xml:space="preserve">Václav Franc</w:t>
      </w:r>
      <w:r>
        <w:rPr>
          <w:b w:val="1"/>
          <w:bCs w:val="1"/>
          <w:i w:val="1"/>
          <w:iCs w:val="1"/>
        </w:rPr>
        <w:t xml:space="preserve">, trenér obou dorosteneckých týmů a hráč HCB Karviná: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Máme tady dva týmy z Čech, dva týmy ze Slovenska a dva týmy z Polska a díky těmto účastníkům jsme vytvořili dost kvalitní přípravu pro následující ročníky dorosteneckých soutěží."</w:t>
      </w:r>
    </w:p>
    <w:p>
      <w:pPr/>
      <w:r>
        <w:rPr/>
        <w:t xml:space="preserve">Karviná Cup se pravidelně pořádá právě kvůli přípravě na nadcházející sezonu a mezinárodní konfrontaci mezi týmy.</w:t>
      </w:r>
    </w:p>
    <w:p>
      <w:pPr/>
      <w:r>
        <w:rPr>
          <w:b w:val="1"/>
          <w:bCs w:val="1"/>
        </w:rPr>
        <w:t xml:space="preserve">Michal Žárský, hráč U16 HCB Karviná: “</w:t>
      </w:r>
      <w:r>
        <w:rPr/>
        <w:t xml:space="preserve">Nejvíc nám dala zabrat Považská Bystrica, tam se ukázalo, že týmově na to máme, i když to nemuselo vypadat od začátku, ale nakonec jsme to uhráli ten výsledek.”</w:t>
      </w:r>
    </w:p>
    <w:p>
      <w:pPr/>
      <w:r>
        <w:rPr>
          <w:b w:val="1"/>
          <w:bCs w:val="1"/>
        </w:rPr>
        <w:t xml:space="preserve">Tomáš Čížek, hráč U18 HCB Karviná:</w:t>
      </w:r>
      <w:r>
        <w:rPr/>
        <w:t xml:space="preserve"> “Určitě jsme splnili očekávání, které jsme měli, dali jsme do toho všechno, akorát se nám nepovedlo dovést žádný zápas do vítězného konce.” </w:t>
      </w:r>
    </w:p>
    <w:p>
      <w:pPr/>
      <w:r>
        <w:rPr/>
        <w:t xml:space="preserve">V kategorii U16 se nejlépe dařilo týmu z Házenkářské Akademie Olomouckého kraje, ve starších dorostencích zvítězili házenkáři z MŠK Povážská Bystrica. Pro cenu si přišli i nejlepší brankáři, hráči a střelci, za Karvinou to byl brankář Michal Žárský a střelec Tomáš Čížek.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2026-01-16T00:39:00+01:00</dcterms:created>
  <dcterms:modified xsi:type="dcterms:W3CDTF">2026-01-16T00:39:00+01:00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