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Kapacita nových Bazalů bude 20 tisíc diváků</w:t>
      </w:r>
    </w:p>
    <w:p>
      <w:pPr/>
      <w:r>
        <w:rPr>
          <w:b w:val="1"/>
          <w:bCs w:val="1"/>
        </w:rPr>
        <w:t xml:space="preserve">Stadion Bazaly by se měl stát v budoucnu jednou z dominant Ostravy a zároveň supermoderním stánkem, který bude stát za to navštívit i když se nebude hrát fotbal. V těchto dnech už se tomu intenzivně věnuje pracovní skupina, která připravuje architektonickou soutěž.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Brownfield Konference pomáhá s rozvojem kraje</w:t>
      </w:r>
    </w:p>
    <w:p>
      <w:pPr/>
      <w:r>
        <w:rPr>
          <w:b w:val="1"/>
          <w:bCs w:val="1"/>
        </w:rPr>
        <w:t xml:space="preserve">V Moravskoslezském kraji proběhl už 17. ročník Brownfield Konference. Tentokrát v budově bývalého Obchodního domu Breda v Opavě, který prochází proměnou a nabídla spoustu zajímavých příkladů realizovaných i chystaných projektů regenerací brownfieldů.</w:t>
      </w:r>
    </w:p>
    <w:p>
      <w:pPr/>
      <w:r>
        <w:rPr/>
        <w:t xml:space="preserve">V databázi Moravskoslezského kraje je v současné době více než 650 brownfieldů, 150 z nich má velký potenciál pro další rozvoj. 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 Také tam mohou být aktivity podnikatelské, protože máme vytipováno i několik brownfieldů, kde mohou být umístěny menší firmy.”</w:t>
      </w:r>
    </w:p>
    <w:p>
      <w:pPr/>
      <w:r>
        <w:rPr/>
        <w:t xml:space="preserve">Brownfield konferenci pravidelně pořádá regionální rozvojová agentura, která zároveň obcím i soukromým vlastníkům pomáhá s realizací projektů. </w:t>
      </w:r>
    </w:p>
    <w:p>
      <w:pPr/>
      <w:r>
        <w:rPr>
          <w:b w:val="1"/>
          <w:bCs w:val="1"/>
        </w:rPr>
        <w:t xml:space="preserve">Václav Palička, ředitel regionální rozvojové agentury MSID: </w:t>
      </w:r>
      <w:r>
        <w:rPr/>
        <w:t xml:space="preserve">“Snažíme se, aby ta dobrá praxe a to jak na to šli ostatní subjekty, jaké jsou možnosti, jaké možnosti nabízí třeba ministerstvo průmyslu a obchodu nebo Státní fond životního prostředí tak, aby se sdíleli napříč, aby lidi byli schopni načerpat inspiraci.”</w:t>
      </w:r>
    </w:p>
    <w:p>
      <w:pPr/>
      <w:r>
        <w:rPr/>
        <w:t xml:space="preserve">Konference nabídla i cenné informace o dostupných možnostech financování.</w:t>
      </w:r>
    </w:p>
    <w:p>
      <w:pPr/>
      <w:r>
        <w:rPr>
          <w:b w:val="1"/>
          <w:bCs w:val="1"/>
        </w:rPr>
        <w:t xml:space="preserve">Ivana Moravcová, zástupkyně MŽP: </w:t>
      </w:r>
      <w:r>
        <w:rPr/>
        <w:t xml:space="preserve">“My máme na starosti program Spravedlivá transformace, který pomáhá transformovat území, kde se dřív těžilo uhlí, takže jsou to prostředky určené přímo pro MS kraj a máme tam dotační programy pro obce i pro podnikatele.”</w:t>
      </w:r>
    </w:p>
    <w:p>
      <w:pPr/>
      <w:r>
        <w:rPr/>
        <w:t xml:space="preserve">Díky tomuto programu se mimo jiné promění bývalé zámecké konírny v Karviné na komunitní centrum.</w:t>
      </w:r>
    </w:p>
    <w:p>
      <w:pPr/>
      <w:r>
        <w:rPr/>
        <w:t xml:space="preserve">---</w:t>
      </w:r>
    </w:p>
    <w:p>
      <w:pPr/>
      <w:r>
        <w:rPr/>
        <w:t xml:space="preserve">Krátké zprávy 1. 11. 2024 17.00 - 1</w:t>
      </w:r>
    </w:p>
    <w:p>
      <w:pPr/>
      <w:r>
        <w:rPr/>
        <w:t xml:space="preserve">TŘI ROKY VĚZENÍ ZA KRÁDEŽ KABELŮ</w:t>
      </w:r>
    </w:p>
    <w:p>
      <w:pPr/>
      <w:r>
        <w:rPr/>
        <w:t xml:space="preserve">Policisté v Havířově zadrželi muže podezřelého z krádeže elektrických kabelů jen pár minut po oznámení. Ve středu 30. října přijali hlášení o krádeži kabelů a požáru v lesíku poblíž železniční trati v rekonstrukci, kde muž kabely pálil kvůli zpeněžení kovů. Muž tvrdil, že kabely našel, ale důkazy a svědectví vedou k jeho spojení s krádeží. V rámci zkráceného řízení mu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Stavbou roku v MSK byl vyhlášen nový dům služeb s radnicí v Palkovicích</w:t>
      </w:r>
    </w:p>
    <w:p>
      <w:pPr/>
      <w:r>
        <w:rPr>
          <w:b w:val="1"/>
          <w:bCs w:val="1"/>
        </w:rPr>
        <w:t xml:space="preserve">Poté, co se Palkovice staly Vesnicí roku 2024 v MSK a v národním finále pak obsadily 2. místo, získaly také cenu Grand Prix v soutěži Stavba Moravskoslezského kraje.</w:t>
      </w:r>
    </w:p>
    <w:p>
      <w:pPr/>
      <w:r>
        <w:rPr/>
        <w:t xml:space="preserve">Soutěž Stavba Moravskoslezského kraje představuje úspěchy ve stavitelství a upozorňuje na skvělé projekty i výjimečné osobnosti v oblasti stavitelství a architektury. V letošním 18. ročníku bylo zastoupeno celkem 62 staveb v jednotlivých kategoriích. Slavnostní galavečer s vyhlášením výsledků soutěže se konal pod záštitou hejtmana Moravskoslezského kraje Josefa Bělici a ministra průmyslu a obchodu ČR Jozefa Síkely.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kraje: </w:t>
      </w:r>
      <w:r>
        <w:rPr>
          <w:i w:val="1"/>
          <w:iCs w:val="1"/>
        </w:rPr>
        <w:t xml:space="preserve">"Soutěž Stavba Moravskoslezského kraje upozorňuje na výjimečné počiny, které náš region posouvají dopředu, mění jeho image, dělají ho atraktivnějším a hlavně, které upozorňují na jeho obrovský potenciál. Každoročně obdivujeme precizní realizace ambiciózních projektů z nejrůznějších oblastí, ať už se jedná o průmyslové stavby, obytné domy nebo třeba veřejná prostranství. A díky dynamickému rozvoji Moravskoslezského kraje se máme na co těšit, blíží se výstavby strategických projektů, které jsme v posledních letech připravovali. Věřím, že o nich uslyšíme v příštích ročnících soutěže." </w:t>
      </w:r>
    </w:p>
    <w:p>
      <w:pPr/>
      <w:r>
        <w:rPr/>
        <w:t xml:space="preserve">Soutěž Stavba Moravskoslezského kraje každoročně vyhlašují Svaz podnikatelů ve stavebnictví, Česká komora autorizovaných inženýrů a techniků, Obec architektů pobočky Ostrava a Moravskoslezský kraj.</w:t>
      </w:r>
    </w:p>
    <w:p>
      <w:pPr/>
      <w:r>
        <w:rPr>
          <w:b w:val="1"/>
          <w:bCs w:val="1"/>
        </w:rPr>
        <w:t xml:space="preserve">Pavel Ševčík, technický ředitel Svazu podnikatelů ve stavebnictví: </w:t>
      </w:r>
      <w:r>
        <w:rPr/>
        <w:t xml:space="preserve">"Je nám velkou ctí, že již více než 18 let můžeme být součástí této prestižní soutěže. Sledovat, jak se stavebnictví rozvíjí, je tou nejlepší odměnou pro všechny z nás a jistě i pro obyvatele Moravskoslezského kraje. Nesmírně nás těší rozmanitost inovativních staveb a rok od roku stoupající rekordní počet přihlášených staveb. V našem kraji tak vznikají mimořádné stavby, a jsme přesvědčeni, že výrazně přispívají k rostoucí kvalitě života obyvatel našeho kraje." </w:t>
      </w:r>
    </w:p>
    <w:p>
      <w:pPr/>
      <w:r>
        <w:rPr/>
        <w:t xml:space="preserve">Stavby přihlášené do soutěže posuzuje jedenáctičlenná porota složená ze zástupců jednotlivých vyhlašovatelů soutěže. Porotci v rámci aktuálního ročníku objíždí veškeré přihlášené stavby do soutěže, vyjma staveb realizovaných mimo území Moravskoslezského kraje.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Martin Chvále</w:t>
      </w:r>
      <w:r>
        <w:rPr>
          <w:b w:val="1"/>
          <w:bCs w:val="1"/>
          <w:i w:val="1"/>
          <w:iCs w:val="1"/>
        </w:rPr>
        <w:t xml:space="preserve">k, předseda Obce architektů Ostrava: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Soutěž Stavba Moravskoslezského kraje má za cíl ocenit stavby, které vynikají účelností, architektonickým a designovým řešením a jsou příkladem kvalitní regionální architektury. Šíření povědomí o úspěšných projektech je klíčové, neboť poskytuje zpětnou vazbu a inspiraci pro budoucí realizace."</w:t>
      </w:r>
    </w:p>
    <w:p>
      <w:pPr/>
      <w:r>
        <w:rPr>
          <w:b w:val="1"/>
          <w:bCs w:val="1"/>
        </w:rPr>
        <w:t xml:space="preserve">Svatopluk Bijok, zástupce Ostravské oblasti ČKAIT:</w:t>
      </w:r>
      <w:r>
        <w:rPr/>
        <w:t xml:space="preserve"> "K zakládajícím vyhlašovatelům soutěže patří Česká komora autorizovaných inženýrů a techniků činných ve výstavbě (ČKAIT). </w:t>
      </w:r>
      <w:r>
        <w:rPr>
          <w:i w:val="1"/>
          <w:iCs w:val="1"/>
        </w:rPr>
        <w:t xml:space="preserve">„V této chvíli je to více než 18 let od zahájení soutěže Stavba Moravskoslezského kraje. Je velmi obdivuhodné, jak se České stavebnictví posouvá rychlým krokem vpřed. Naši inženýři a technici stále přichází s novými projekty, a proto se neustále rodí mnoho zajímavých </w:t>
      </w:r>
      <w:r>
        <w:rPr/>
        <w:t xml:space="preserve">a chvályhodných staveb, které dopomohou k pohodlnějšímu fungování obyvatel i návštěvníků našeho kraje." </w:t>
      </w:r>
    </w:p>
    <w:p>
      <w:pPr/>
      <w:r>
        <w:rPr>
          <w:b w:val="1"/>
          <w:bCs w:val="1"/>
        </w:rPr>
        <w:t xml:space="preserve">VÍTĚZOVÉ JEDNOTLIVÝCH KATEGORIÍ</w:t>
      </w:r>
      <w:br/>
      <w:br/>
      <w:r>
        <w:rPr>
          <w:b w:val="1"/>
          <w:bCs w:val="1"/>
        </w:rPr>
        <w:t xml:space="preserve">KATEGORIE STAVBY OBČANSKÉ VYBAVENOSTI – NOVOSTAVBY</w:t>
      </w:r>
      <w:br/>
      <w:r>
        <w:rPr>
          <w:i w:val="1"/>
          <w:iCs w:val="1"/>
        </w:rPr>
        <w:t xml:space="preserve">Hlavní cena:</w:t>
      </w:r>
      <w:r>
        <w:rPr/>
        <w:t xml:space="preserve"> ORGANICA, Ostrava</w:t>
      </w:r>
      <w:br/>
      <w:br/>
      <w:r>
        <w:rPr>
          <w:i w:val="1"/>
          <w:iCs w:val="1"/>
        </w:rPr>
        <w:t xml:space="preserve">Čestné uznání:</w:t>
      </w:r>
      <w:br/>
      <w:r>
        <w:rPr/>
        <w:t xml:space="preserve">Novostavba smuteční síně a výstavba zázemí v Ostravě – Vítkovicích</w:t>
      </w:r>
      <w:br/>
      <w:r>
        <w:rPr/>
        <w:t xml:space="preserve">Dům sociálních služeb sv. Kateřiny v Bolaticích</w:t>
      </w:r>
      <w:br/>
      <w:r>
        <w:rPr/>
        <w:t xml:space="preserve">FN Ostrava – přístavba budovy psychiatrického oddělení ke klinice TRN</w:t>
      </w:r>
    </w:p>
    <w:p>
      <w:pPr/>
      <w:br/>
      <w:r>
        <w:rPr>
          <w:b w:val="1"/>
          <w:bCs w:val="1"/>
        </w:rPr>
        <w:t xml:space="preserve">KATEGORIE STAVBY OBČANSKÉ VYBAVENOSTI – REKONSTRUKCE</w:t>
      </w:r>
      <w:br/>
      <w:r>
        <w:rPr>
          <w:i w:val="1"/>
          <w:iCs w:val="1"/>
        </w:rPr>
        <w:t xml:space="preserve">Hlavní cena</w:t>
      </w:r>
      <w:r>
        <w:rPr/>
        <w:t xml:space="preserve">: Dům služeb v Palkovicích (obecní úřad)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Rekonstrukce, modernizace a rozšíření možností využití kulturního domu v Oticích</w:t>
      </w:r>
      <w:br/>
      <w:r>
        <w:rPr/>
        <w:t xml:space="preserve">Rekonstrukce výškové administrativní budovy Černá perla v Ostravě-Porubě</w:t>
      </w:r>
      <w:br/>
      <w:r>
        <w:rPr/>
        <w:t xml:space="preserve">Základní umělecká škola Krnov</w:t>
      </w:r>
    </w:p>
    <w:p>
      <w:pPr/>
      <w:br/>
      <w:r>
        <w:rPr>
          <w:b w:val="1"/>
          <w:bCs w:val="1"/>
        </w:rPr>
        <w:t xml:space="preserve">KATEGORIE STAVBY OBČANSKÉ VYBAVENOSTI – VEŘEJNÁ PROSTRANSTVÍ</w:t>
      </w:r>
      <w:br/>
      <w:r>
        <w:rPr>
          <w:i w:val="1"/>
          <w:iCs w:val="1"/>
        </w:rPr>
        <w:t xml:space="preserve">Hlavní cena:</w:t>
      </w:r>
      <w:r>
        <w:rPr/>
        <w:t xml:space="preserve"> Sportovní areál Poruba, Ostrava – Poruba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Rozšíření Zámeckého parku v Oldřišově</w:t>
      </w:r>
      <w:br/>
      <w:r>
        <w:rPr/>
        <w:t xml:space="preserve">Revitalizace centra města Kopřivnice</w:t>
      </w:r>
      <w:br/>
      <w:r>
        <w:rPr/>
        <w:t xml:space="preserve">Cesta vody – úprava lesoparku v Bělském lese</w:t>
      </w:r>
    </w:p>
    <w:p>
      <w:pPr/>
      <w:br/>
      <w:r>
        <w:rPr>
          <w:b w:val="1"/>
          <w:bCs w:val="1"/>
        </w:rPr>
        <w:t xml:space="preserve">KATEGORIE BYTOVÉ DOMY</w:t>
      </w:r>
      <w:br/>
      <w:r>
        <w:rPr>
          <w:i w:val="1"/>
          <w:iCs w:val="1"/>
        </w:rPr>
        <w:t xml:space="preserve">Hlavní cena:</w:t>
      </w:r>
      <w:r>
        <w:rPr/>
        <w:t xml:space="preserve"> Polyfunkční dům A nad parkovištěm v Orlové – Lutyni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Rezidence Keltičkova, Ostrava</w:t>
      </w:r>
      <w:br/>
      <w:r>
        <w:rPr/>
        <w:t xml:space="preserve">Bytové domy pro seniory v obci Střítež</w:t>
      </w:r>
      <w:br/>
      <w:br/>
    </w:p>
    <w:p>
      <w:pPr/>
      <w:r>
        <w:rPr>
          <w:b w:val="1"/>
          <w:bCs w:val="1"/>
        </w:rPr>
        <w:t xml:space="preserve">KATEGORIE RODINNÉ DOMY</w:t>
      </w:r>
      <w:br/>
      <w:r>
        <w:rPr>
          <w:i w:val="1"/>
          <w:iCs w:val="1"/>
        </w:rPr>
        <w:t xml:space="preserve">Hlavní cena:</w:t>
      </w:r>
      <w:r>
        <w:rPr/>
        <w:t xml:space="preserve"> Čtvrtkruhový dům, Ostrava – Poruba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Rodinný dům v Novém Jičíně</w:t>
      </w:r>
      <w:br/>
      <w:r>
        <w:rPr/>
        <w:t xml:space="preserve">Tyra House, Třinec</w:t>
      </w:r>
      <w:br/>
      <w:br/>
    </w:p>
    <w:p>
      <w:pPr/>
      <w:r>
        <w:rPr>
          <w:b w:val="1"/>
          <w:bCs w:val="1"/>
        </w:rPr>
        <w:t xml:space="preserve">KATEGORIE PRŮMYSLOVÉ STAVBY</w:t>
      </w:r>
      <w:br/>
      <w:r>
        <w:rPr>
          <w:i w:val="1"/>
          <w:iCs w:val="1"/>
        </w:rPr>
        <w:t xml:space="preserve">Hlavní cena:</w:t>
      </w:r>
      <w:r>
        <w:rPr/>
        <w:t xml:space="preserve"> TRAFIN OIL – Zpracování jedlých olejů a tuků, Horní Suchá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Pivovar Koníček – Vojkovice</w:t>
      </w:r>
      <w:br/>
      <w:r>
        <w:rPr/>
        <w:t xml:space="preserve">Revitalizace střediska ocelové konstrukce Třinec společnosti DIRIGERE servis s.r.o.</w:t>
      </w:r>
    </w:p>
    <w:p>
      <w:pPr/>
      <w:br/>
      <w:r>
        <w:rPr>
          <w:b w:val="1"/>
          <w:bCs w:val="1"/>
        </w:rPr>
        <w:t xml:space="preserve">KATEGORIE DOPRAVNÍ, INŽENÝRSKÉ A VODOHOSPODÁŘSKÉ STAVBY</w:t>
      </w:r>
      <w:br/>
      <w:r>
        <w:rPr>
          <w:i w:val="1"/>
          <w:iCs w:val="1"/>
        </w:rPr>
        <w:t xml:space="preserve">Hlavní cena:</w:t>
      </w:r>
      <w:r>
        <w:rPr/>
        <w:t xml:space="preserve"> Lávka přes ul. Českobratrskou z ul. Nejedlého v Ostravě „Bazaly lávka“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I/67 Karviná – obchvat</w:t>
      </w:r>
      <w:br/>
      <w:r>
        <w:rPr/>
        <w:t xml:space="preserve">Cyklopropojení centra s DOV, Ostrava</w:t>
      </w:r>
    </w:p>
    <w:p>
      <w:pPr/>
      <w:br/>
      <w:r>
        <w:rPr>
          <w:b w:val="1"/>
          <w:bCs w:val="1"/>
        </w:rPr>
        <w:t xml:space="preserve">KATEGORIE STAVBY REALIZOVANÉ MIMO ÚZEMÍ MSK</w:t>
      </w:r>
      <w:br/>
      <w:r>
        <w:rPr>
          <w:i w:val="1"/>
          <w:iCs w:val="1"/>
        </w:rPr>
        <w:t xml:space="preserve">Čestné uznání: </w:t>
      </w:r>
      <w:r>
        <w:rPr/>
        <w:t xml:space="preserve">GARBE park Chomutov</w:t>
      </w:r>
    </w:p>
    <w:p>
      <w:pPr/>
      <w:br/>
      <w:r>
        <w:rPr>
          <w:b w:val="1"/>
          <w:bCs w:val="1"/>
        </w:rPr>
        <w:t xml:space="preserve">SPECIÁLNÍ CENY:</w:t>
      </w:r>
    </w:p>
    <w:p>
      <w:pPr/>
      <w:r>
        <w:rPr>
          <w:b w:val="1"/>
          <w:bCs w:val="1"/>
        </w:rPr>
        <w:t xml:space="preserve">GRAND PRIX</w:t>
      </w:r>
      <w:br/>
      <w:r>
        <w:rPr/>
        <w:t xml:space="preserve">Dům služeb v Palkovicích (obecní úřad)</w:t>
      </w:r>
    </w:p>
    <w:p>
      <w:pPr/>
      <w:r>
        <w:rPr>
          <w:b w:val="1"/>
          <w:bCs w:val="1"/>
        </w:rPr>
        <w:t xml:space="preserve">CENA MPO</w:t>
      </w:r>
      <w:br/>
      <w:r>
        <w:rPr/>
        <w:t xml:space="preserve">Centrum energetických a environmentálních technologií – Explorer (CEETe), Ostrava</w:t>
      </w:r>
    </w:p>
    <w:p>
      <w:pPr/>
      <w:r>
        <w:rPr>
          <w:b w:val="1"/>
          <w:bCs w:val="1"/>
        </w:rPr>
        <w:t xml:space="preserve">CENA HEJTMANA MORAVSKOSLEZSKÉHO KRAJE</w:t>
      </w:r>
      <w:br/>
      <w:r>
        <w:rPr/>
        <w:t xml:space="preserve">Centrum energetických a environmentálních technologií – Explorer (CEETe), Ostrava</w:t>
      </w:r>
    </w:p>
    <w:p>
      <w:pPr/>
      <w:r>
        <w:rPr>
          <w:b w:val="1"/>
          <w:bCs w:val="1"/>
        </w:rPr>
        <w:t xml:space="preserve">OSOBNOST STAVEBNICTVÍ</w:t>
      </w:r>
      <w:br/>
      <w:r>
        <w:rPr/>
        <w:t xml:space="preserve">Ing. arch. Petr Gajdušek</w:t>
      </w:r>
    </w:p>
    <w:p>
      <w:pPr/>
      <w:r>
        <w:rPr>
          <w:b w:val="1"/>
          <w:bCs w:val="1"/>
        </w:rPr>
        <w:t xml:space="preserve">CENA POROTY</w:t>
      </w:r>
      <w:br/>
      <w:r>
        <w:rPr/>
        <w:t xml:space="preserve">Nová Rychta v Úvalně</w:t>
      </w:r>
    </w:p>
    <w:p>
      <w:pPr/>
      <w:r>
        <w:rPr>
          <w:b w:val="1"/>
          <w:bCs w:val="1"/>
        </w:rPr>
        <w:t xml:space="preserve">CENA POROTY</w:t>
      </w:r>
      <w:br/>
      <w:r>
        <w:rPr/>
        <w:t xml:space="preserve">Přivaděč Vyšní Lhoty – Žermanice (0,000km - 3,633km, 2. etapa 1,881km - 3,633km)</w:t>
      </w:r>
    </w:p>
    <w:p>
      <w:pPr/>
      <w:r>
        <w:rPr>
          <w:b w:val="1"/>
          <w:bCs w:val="1"/>
        </w:rPr>
        <w:t xml:space="preserve">CENA LAICKÉ VEŘEJNOSTI</w:t>
      </w:r>
      <w:br/>
      <w:r>
        <w:rPr/>
        <w:t xml:space="preserve">Stavební úpravy krytého bazénu v Karviné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uspoří, začíná veřejným osvětlením</w:t>
      </w:r>
    </w:p>
    <w:p>
      <w:pPr/>
      <w:r>
        <w:rPr>
          <w:b w:val="1"/>
          <w:bCs w:val="1"/>
        </w:rPr>
        <w:t xml:space="preserve">Studénka letos začala realizovat energetická úsporná opatření komplexně, a to prostřednictvím takzvaného EPC projektu. Největší objem prostředků směřuje do výměny veřejného osvětlení.</w:t>
      </w:r>
    </w:p>
    <w:p>
      <w:pPr/>
      <w:r>
        <w:rPr/>
        <w:t xml:space="preserve">Rozhodnutí o realizaci EPC projektu, tedy řešení úporných energetických opatření komplexně, přijali zastupitelé Studénky v únoru. Město podepsalo smlouvu se zhotovitelem,  společností ENETIQA. Ta bezprostředně poté začala pracovat na rekonstrukci veřejného osvětlení.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“Budeme realizovat komplexní obměnu veřejného osvětlení. Dále to bude instalace fotovoltaik na některých budovách v majetku města a také realizace úsporných opatření uvnitř budov, zejména výměna svítidel za úsporná LED svítidla. Dále nějaká opatření na vodě, to znamená úspora spotřeby vody v těchto objektech. U některých budov i úprava uzlů v rámci vytápění.”  </w:t>
      </w:r>
    </w:p>
    <w:p>
      <w:pPr/>
      <w:r>
        <w:rPr/>
        <w:t xml:space="preserve">V rámci probíhající rekonstrukce veřejného osvětlení bude 368 sloupů a lamp měněno v celém rozsahu, včetně kabelového vedení.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“Tato část pokrývá asi pětinu celého území Studénky. Týká se to celé lokality ulice Budovatelská, části ulice 2. května. Dále budou kabelové trasy vyměněny v celém sídlišti, jak je vidět za mnou, a pak některé drobné úseky v části Butovic.” </w:t>
      </w:r>
    </w:p>
    <w:p>
      <w:pPr/>
      <w:r>
        <w:rPr/>
        <w:t xml:space="preserve">Obměna veřejného osvětlení potrvá do května 2025. Veškerá energeticky úsporná opatření mají být hotova do 31. října 2025. Navržena jsou v objemu 152 milionů korun včetně daně. Město je bude splácet deset let, a to 14 miliony ročně. Přičemž dodavatelská firma projektu EPC garantuje roční úsporou 6,7 milionů korun.</w:t>
      </w:r>
    </w:p>
    <w:p>
      <w:pPr/>
      <w:r>
        <w:rPr/>
        <w:t xml:space="preserve">---</w:t>
      </w:r>
    </w:p>
    <w:p>
      <w:pPr/>
      <w:r>
        <w:rPr/>
        <w:t xml:space="preserve">Krátké zprávy 1. 11. 2024 17.00 - 2</w:t>
      </w:r>
    </w:p>
    <w:p>
      <w:pPr/>
      <w:r>
        <w:rPr/>
        <w:t xml:space="preserve">STRÁŽNÍCI BUDOU KONTROLOVAT VIDITELNOST CHODCŮ</w:t>
      </w:r>
    </w:p>
    <w:p>
      <w:pPr/>
      <w:r>
        <w:rPr/>
        <w:t xml:space="preserve">Snížená viditelnost na podzim a v zimě je pro chodce nebezpečná, proto ostravští strážníci  zahájili preventivní akci. U klíčových přechodů budou chodce upozorňovat na nutnost být viditelný, ideálně s reflexními prvky, které mohou zásadně zvýšit šanci, že je řidiči uvidí včas. Chodec v tmavém oblečení je vidět jen na 18 metrů, zatímco reflexní prvky tuto vzdálenost násobí.  </w:t>
      </w:r>
    </w:p>
    <w:p>
      <w:pPr/>
      <w:r>
        <w:rPr/>
        <w:t xml:space="preserve">OPRAVA SILNICE BYSTŘICE -  NEBORY</w:t>
      </w:r>
    </w:p>
    <w:p>
      <w:pPr/>
      <w:r>
        <w:rPr/>
        <w:t xml:space="preserve">Silnice mezi Bystřicí a třineckou částí Nebory projde od 4. listopadu rozsáhlou opravou  za více než 57 milionů korun.  Během oprav bude provoz veden střídavě jedním pruhem, řízený semafory a regulovčíky.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Šárka Kašpárková rozhýbala děti v olympijském víceboji</w:t>
      </w:r>
    </w:p>
    <w:p>
      <w:pPr/>
      <w:r>
        <w:rPr>
          <w:b w:val="1"/>
          <w:bCs w:val="1"/>
        </w:rPr>
        <w:t xml:space="preserve">Bronzová olympijská atletka a mistryně světa z roku 1997 Šárka Kašpárková rozhýbala žáky na hřišti karvinské Základní školy Prameny, a to v rámci olympijského víceboje. Každoročně se do této sportovní výzvy zapojí přes 130 tisíc dětí z celé republiky.</w:t>
      </w:r>
    </w:p>
    <w:p>
      <w:pPr/>
      <w:r>
        <w:rPr/>
        <w:t xml:space="preserve">Tentokrát byl víceboj určen pro děti od 1. do 4. třídy. S organizací pomáhali deváťáci, kteří asistovali na jednotlivých stanovištích, disciplín bylo připraveno hned několik.</w:t>
      </w:r>
    </w:p>
    <w:p>
      <w:pPr/>
      <w:r>
        <w:rPr>
          <w:b w:val="1"/>
          <w:bCs w:val="1"/>
        </w:rPr>
        <w:t xml:space="preserve">Šárka Kašpárková, úspěšná atletka, organizátorka Olympijského víceboje</w:t>
      </w:r>
      <w:r>
        <w:rPr/>
        <w:t xml:space="preserve">: "Je tady trojskok snožmo, hod medicinbalem, běh na 60 metrů, hod míčkem, přeskoky přes švihadlo, lehy sedy, některé disciplíny jsou i v tělocvičnách, jako shyby, kliky, hod basketbalovým míčem, děti mají hodně sportovně nabito."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"Která disciplína ti šla nejlépe? Jak jsme skákali." "Nejvíc mě bavilo skákání a baví mě skok." "Mě se tady moc líbí a bavilo mě házení míčem."</w:t>
      </w:r>
    </w:p>
    <w:p>
      <w:pPr/>
      <w:r>
        <w:rPr/>
        <w:t xml:space="preserve">V rámci olympijského víceboje děti mohly získat olympijský odznak a olympijský diplom. Jde o jakési sportovní vysvědčení, které má také přínos pro rodiče.</w:t>
      </w:r>
    </w:p>
    <w:p>
      <w:pPr/>
      <w:r>
        <w:rPr>
          <w:b w:val="1"/>
          <w:bCs w:val="1"/>
        </w:rPr>
        <w:t xml:space="preserve">Romana Kohnová, učitelka tělocviku, úspěšná vodní lyžařka</w:t>
      </w:r>
      <w:r>
        <w:rPr/>
        <w:t xml:space="preserve">: "Na tom diplomu jsou rozepsány veškeré vlohy, jestli je rychlostní typ, vytrvalostní typ nebo silový. Má tam specifikované sporty, pro co se dát."</w:t>
      </w:r>
      <w:br/>
    </w:p>
    <w:p>
      <w:pPr/>
      <w:r>
        <w:rPr/>
        <w:t xml:space="preserve">Ze školního kola se pak žáci s nejlepšími výsledky na jaře zúčastní okresního kola.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2026-01-11T17:02:34+01:00</dcterms:created>
  <dcterms:modified xsi:type="dcterms:W3CDTF">2026-01-11T17:02:34+01:00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