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Mladí tanečníci soutěžili na Antonio cupu</w:t>
      </w:r>
    </w:p>
    <w:p>
      <w:pPr/>
      <w:r>
        <w:rPr>
          <w:b w:val="1"/>
          <w:bCs w:val="1"/>
        </w:rPr>
        <w:t xml:space="preserve">Ve velkém sále Kulturního centra ve Frýdlantě nad Ostravicí se konal další ročník taneční soutěže Antonio cup pro mladé tanečníky z Česka, Polska a Slovenska.</w:t>
      </w:r>
    </w:p>
    <w:p>
      <w:pPr/>
      <w:r>
        <w:rPr>
          <w:b w:val="1"/>
          <w:bCs w:val="1"/>
        </w:rPr>
        <w:t xml:space="preserve">Lenka Swiderová, TK Antonio, organizátorka soutěže:</w:t>
      </w:r>
      <w:r>
        <w:rPr/>
        <w:t xml:space="preserve"> “My jsme se ve Frýdlantě nad Ostravicí rozhodli uspořádat soutěž pro děti úplně od 8 let až po dospělé a máme tady latinskoamerické a standardní tance. A to jenom díky tomu, že nás město Frýdlant nad Ostravicí podporuje a díky tomu máme krásné ceny, poháry a medaile. Jedná se postupové soutěže, takže děti mezi sebou bojují o to, kdo vyhraje a kdo postoupí do vyšší třídy. Co si myslím, že je úplně nejlepší u nás, tak kromě toho, že veřejnost zná páry, tak tady dneska máme i velice populární soutěž Tanec pro všechny sólo holky a kluky. Takže i holčičky, které nemají partnery, tak u nás můžou tancovat, soutěžit a vyhrávat.”</w:t>
      </w:r>
    </w:p>
    <w:p>
      <w:pPr/>
      <w:r>
        <w:rPr>
          <w:b w:val="1"/>
          <w:bCs w:val="1"/>
        </w:rPr>
        <w:t xml:space="preserve">Eliška Hlístová, soutěžící: </w:t>
      </w:r>
      <w:r>
        <w:rPr/>
        <w:t xml:space="preserve">“Tahle soutěž je dobrá v tom, že vlastně nemusíme čekat na partnera, protože tady máme i kategorie TPV, což znamená Tanec pro všechny my holky tančíme samy bez partnera. Tančím za klub TK Antonio a jsem strašně ráda, že tady můžeme být, protože tím, že teď partneři nejsou, tak je to vlastně strašně těžké sehnat a je fajn, že můžeme na soutěž i my holky samy bez partnera.”</w:t>
      </w:r>
    </w:p>
    <w:p>
      <w:pPr/>
      <w:r>
        <w:rPr>
          <w:b w:val="1"/>
          <w:bCs w:val="1"/>
        </w:rPr>
        <w:t xml:space="preserve">Natálie Tkačíková a Adam Čumpelík, soutěžící:</w:t>
      </w:r>
      <w:r>
        <w:rPr/>
        <w:t xml:space="preserve"> “My pocházíme z Ostravy, tančíme za LR Dance a teď za pár minut budeme tančit. Tančíme latinu, sambu, čaču, rumbu a jive. Standard ještě netančíme.” </w:t>
      </w:r>
    </w:p>
    <w:p>
      <w:pPr/>
      <w:r>
        <w:rPr>
          <w:b w:val="1"/>
          <w:bCs w:val="1"/>
        </w:rPr>
        <w:t xml:space="preserve">Helena Pešatová (Pro Frýdlant), starostka Frýdlantu nad Ostravicí: </w:t>
      </w:r>
      <w:r>
        <w:rPr/>
        <w:t xml:space="preserve">“Víte, já jsem hrozně ráda, že taková soutěž u nás ve Frýdlantu vůbec je. Když se podíváte na ty malé děti, které se už krásně nesou. Ta děvčátka v růžových šatech, pánové mladí džentlmeni, je to opravdu nádhera. Já si myslím, že je důležité něco dělat a pokud ty děti a mládež to baví, má to smysl. Noa náš Tonda Langer, ten je jednička, to my víme, takže prostě věříme, že děti z Frýdlantu a okolí jsou zde v nejlepších rukou a že se z nich stanou stejně jako on mistři tance nejen v rámci republiky, ale třeba mezinárodní úrovně.”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2026-02-22T03:07:31+01:00</dcterms:created>
  <dcterms:modified xsi:type="dcterms:W3CDTF">2026-02-22T03:07:31+01:00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