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 zříceného kolotoče u soudu uznal vinu</w:t>
      </w:r>
    </w:p>
    <w:p>
      <w:pPr/>
      <w:r>
        <w:rPr>
          <w:b w:val="1"/>
          <w:bCs w:val="1"/>
        </w:rPr>
        <w:t xml:space="preserve">Majitel kolotoče, na kterém se v Havířově při nehodě v roce 2022 zranilo 18 lidí, u soudu přiznal vinu. Slíbil, že zaplatí bolestné a další nárokované škody.</w:t>
      </w:r>
    </w:p>
    <w:p>
      <w:pPr/>
      <w:r>
        <w:rPr/>
        <w:t xml:space="preserve">Nehoda se stala v průběhu Havířovských slavností, které pak byly zrušeny. Velký výsuvný řetízkový kolotoč se kolem 15. hodiny při zastavování nepřestal otáčet. Lidé v sedačkách pak odstředivou silou naráželi do bariér.</w:t>
      </w:r>
    </w:p>
    <w:p>
      <w:pPr/>
      <w:r>
        <w:rPr>
          <w:b w:val="1"/>
          <w:bCs w:val="1"/>
        </w:rPr>
        <w:t xml:space="preserve">Shanti Valjašek, zraněná dívka:</w:t>
      </w:r>
      <w:r>
        <w:rPr/>
        <w:t xml:space="preserve"> “Jely jsme nahoru, potom to kleslo dolů a jely jsme ve velké rychlosti a najednou to kleslo o dost níž, že jsme to nečekaly. Pak tam byla ta pokladna, do které jsme narazily. Do té první jsme narazily lehce, ale o tu druhou jsem se úplně rozbila a zůstala tam viset."</w:t>
      </w:r>
    </w:p>
    <w:p>
      <w:pPr/>
      <w:r>
        <w:rPr/>
        <w:t xml:space="preserve">Znalci zjistili, že na kolotoči byly provedeny úpravy, které měly vliv na jeho správnou činnost. provozovatel změnil typ napájení z generátor, ale především upravil brzdný systém. Právě tento zásah mohl stát za zřícením atrakce. Podle advokáta se však majitel kolotoče snažil na poslední chvíli zabránit ještě většímu neštěstí.</w:t>
      </w:r>
    </w:p>
    <w:p>
      <w:pPr/>
      <w:r>
        <w:rPr>
          <w:b w:val="1"/>
          <w:bCs w:val="1"/>
        </w:rPr>
        <w:t xml:space="preserve">Petr Hampel, advokát obžalovaného:</w:t>
      </w:r>
      <w:r>
        <w:rPr/>
        <w:t xml:space="preserve"> “On vypínal ten kolotoč, zabránil tomu sestupu a dalším škodním nárokům. Udělal maximum proto, aby k pádu toho kolotoče dále nedocházelo a ta rotace neprobíhala.”</w:t>
      </w:r>
    </w:p>
    <w:p>
      <w:pPr/>
      <w:r>
        <w:rPr/>
        <w:t xml:space="preserve">Obžalovaný před soudem prohlásil, že souhlasí s obžalobou a uznává vinu.</w:t>
      </w:r>
    </w:p>
    <w:p>
      <w:pPr/>
      <w:r>
        <w:rPr>
          <w:b w:val="1"/>
          <w:bCs w:val="1"/>
        </w:rPr>
        <w:t xml:space="preserve">Jan Martikán, mluvčí Okresního soudu Karviná:</w:t>
      </w:r>
      <w:r>
        <w:rPr/>
        <w:t xml:space="preserve"> “Ten dopad na to řízení je takový, že u soudu není zapotřebí už dokazovat co se stalo, nemusí se vyslýchat svědci, ani obžalovaný. bere se to tak, že bylo prokázáno to, co je v obžalobě a již se řeší pouze následné otázky, tedy to, jaký trest bude uložen, nebo jestli bude zvolen jiný procesní postup. V tomto konkrétním případě jde o saturaci nároků poškozených.”</w:t>
      </w:r>
    </w:p>
    <w:p>
      <w:pPr/>
      <w:r>
        <w:rPr/>
        <w:t xml:space="preserve">Při dalším jednání bude soud rozhodovat, jaký uloží trest. </w:t>
      </w:r>
    </w:p>
    <w:p>
      <w:pPr/>
      <w:r>
        <w:rPr/>
        <w:t xml:space="preserve">---</w:t>
      </w:r>
    </w:p>
    <w:p>
      <w:pPr>
        <w:pStyle w:val="Heading1"/>
      </w:pPr>
      <w:r>
        <w:rPr>
          <w:sz w:val="36"/>
          <w:szCs w:val="36"/>
        </w:rPr>
        <w:t xml:space="preserve">Ocenění umělců s hendikepem v GVUO</w:t>
      </w:r>
    </w:p>
    <w:p>
      <w:pPr/>
      <w:r>
        <w:rPr>
          <w:b w:val="1"/>
          <w:bCs w:val="1"/>
        </w:rPr>
        <w:t xml:space="preserve">Moravskoslezský kraj ve spolupráci s Galerií výtvarného umění v Ostravě ocenil umělce s hendikepem. Soutěž má přispívat k poznání problémů občanů se zdravotním postižením a podporovat jejich společenskou integraci.</w:t>
      </w:r>
    </w:p>
    <w:p>
      <w:pPr/>
      <w:r>
        <w:rPr/>
        <w:t xml:space="preserve">Umělci s hendikepem si v Galerii výtvarného umění v Ostravě převzali ceny hejtmana MS kraje. Oceněná díla byla v Domě umění vystavena spolu s tvorbou hendikepovaných autorů, kteří se v tomto roce pravidelně účastnili výtvarných dílen galerie.</w:t>
      </w:r>
    </w:p>
    <w:p>
      <w:pPr/>
      <w:r>
        <w:rPr>
          <w:b w:val="1"/>
          <w:bCs w:val="1"/>
        </w:rPr>
        <w:t xml:space="preserve">Stanislav Kopecký (ANO), náměstek hejtmana MSK: </w:t>
      </w:r>
      <w:r>
        <w:rPr/>
        <w:t xml:space="preserve">”Já, který neumím vyjádřit své pocity tímto způsobem, tak se skláním před nejenom tou tvůrčí iniciativou, ale i tím, že ten člověk dokáže přes to svoje dílo otevřít svoji duši.” </w:t>
      </w:r>
    </w:p>
    <w:p>
      <w:pPr/>
      <w:r>
        <w:rPr/>
        <w:t xml:space="preserve">První místo získali za soubor pláten Odvaha Monika Kochová a Vladimír Król. Vznikal asi půl roku v sociálně terapeutických dílnách Slezské diakonie Effatha Karviná. </w:t>
      </w:r>
      <w:br/>
    </w:p>
    <w:p>
      <w:pPr/>
      <w:r>
        <w:rPr>
          <w:b w:val="1"/>
          <w:bCs w:val="1"/>
        </w:rPr>
        <w:t xml:space="preserve">Mirka Zehnulová, pracovnice sociálních služeb, Slezská diakonie Effatha Karviná: </w:t>
      </w:r>
      <w:r>
        <w:rPr/>
        <w:t xml:space="preserve">"Tvary peříček, nazdobili si je nejdříve voskovými barvami a pak rozpíjeli anilinovými barvami a nalepili jsme to na 4 plátna. Jsme neskutečně potěšeni, protože jsme to nečekali.”</w:t>
      </w:r>
    </w:p>
    <w:p>
      <w:pPr/>
      <w:r>
        <w:rPr/>
        <w:t xml:space="preserve">Umělecké dílny a další programy pro hendikepované v galerii probíhají v rámci projektu Svět podle nás. Jse o výtvarné a zvukové dílny pro děti i dospělé se smyslovým, duševním, mentálním a kombinovaným postižením a také skupiny se speciálními vzdělávacími potřebami."</w:t>
      </w:r>
    </w:p>
    <w:p>
      <w:pPr/>
      <w:r>
        <w:rPr>
          <w:b w:val="1"/>
          <w:bCs w:val="1"/>
        </w:rPr>
        <w:t xml:space="preserve">Zuzana Grulichová, lektorka, GVUO: </w:t>
      </w:r>
      <w:r>
        <w:rPr/>
        <w:t xml:space="preserve">"Šikovní jsou velice. Je to tady těší. Těší je tady chodit, těší je se procházet tady tou výstavou, je to pro ně nový zážitek, je to pro ně něco nového.”</w:t>
      </w:r>
    </w:p>
    <w:p>
      <w:pPr/>
      <w:r>
        <w:rPr/>
        <w:t xml:space="preserve">Na umělecké dílny, které finančně podporuje MS kraj, pravidelně dochází deset organizací a dvě speciální školy</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2026-01-01T05:05:54+01:00</dcterms:created>
  <dcterms:modified xsi:type="dcterms:W3CDTF">2026-01-01T05:05:54+01:00</dcterms:modified>
</cp:coreProperties>
</file>

<file path=docProps/custom.xml><?xml version="1.0" encoding="utf-8"?>
<Properties xmlns="http://schemas.openxmlformats.org/officeDocument/2006/custom-properties" xmlns:vt="http://schemas.openxmlformats.org/officeDocument/2006/docPropsVTypes"/>
</file>