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krystalek 2024</w:t>
      </w:r>
    </w:p>
    <w:p>
      <w:pPr/>
      <w:r>
        <w:rPr>
          <w:b w:val="1"/>
          <w:bCs w:val="1"/>
        </w:rPr>
        <w:t xml:space="preserve">Již poosmnácté si dali u bruntálského Kobylího rybníka dostaveníčko otužilci z celého regionu. Jako každý rok na Boží hod se noří do ledové vody za účasti stovek místních diváků.  Letos se jich tady sešlo opravdu hodně.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mistr světa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2026-02-20T00:16:02+01:00</dcterms:created>
  <dcterms:modified xsi:type="dcterms:W3CDTF">2026-02-20T00:16:02+01:00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