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Smogu v MS kraji dlouhodobě ubývá</w:t>
      </w:r>
    </w:p>
    <w:p>
      <w:pPr/>
      <w:r>
        <w:rPr>
          <w:b w:val="1"/>
          <w:bCs w:val="1"/>
        </w:rPr>
        <w:t xml:space="preserve">Na sklonku roku byla v MS kraji vyhlášena smogová situace. I přes to se ale podle českého hydrometeorologického ústavu ovzduší v kraji dlouhodobě zlepšuje, zejména díky opatřením na zdrojích znečištění a lepším povětrnostním podmínkám během zimy.</w:t>
      </w:r>
    </w:p>
    <w:p>
      <w:pPr/>
      <w:r>
        <w:rPr/>
        <w:t xml:space="preserve">Chladné zimní počasí sebou nese řadu důsledků a v Moravskoslezském  kraji to často znamená i vyhlášení smogové situace. S tou poslední se obyvatelé  museli vypořádat mezi svátky. 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„Smogová situace, která trvala necelé  tři dny zahrnovala i regulaci velkých zdrojů znečišťování a byla nejintenzivnější  v aglomerace Ostrava, Karviná, Frýdek-Místek. Vyhlášena byla taky pro oblast  Třinecka.“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„Byla jsem na horách, takže v Ostravě jsem  nebyla a tak mě to neomezilo.“</w:t>
      </w:r>
    </w:p>
    <w:p>
      <w:pPr/>
      <w:r>
        <w:rPr/>
        <w:t xml:space="preserve">Pokud se ale podíváme na poslední desetiletí, ovzduší v kraji  se zlepšuje, zejména po roce 2019.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„Od roku 2019 jsme zaznamenávali buďto  žádnou nebo jednu smogovou situaci pro PM10 v té zimní části roku. Jen  loňský rok byl pro toto trochu výjimkou, jelikož jsme smogové situace  zaznamenaly dvě, technicky za to tři, protože musíme připočítat i saharský  prach, který ovlivnil koncentrace na přelomu března a dubna.“</w:t>
      </w:r>
    </w:p>
    <w:p>
      <w:pPr/>
      <w:r>
        <w:rPr/>
        <w:t xml:space="preserve">Emise klesají díky opatřením na malých i velkých zdrojích  znečištění a lepším povětrnostním podmínkám během zimy. Další vyhlášení smogové  situace v kraji se prozatím nečeká.</w:t>
      </w:r>
    </w:p>
    <w:p>
      <w:pPr/>
      <w:r>
        <w:rPr>
          <w:b w:val="1"/>
          <w:bCs w:val="1"/>
        </w:rPr>
        <w:t xml:space="preserve">Václav Smolka, meteorolog, ČHMÚ Ostrava</w:t>
      </w:r>
      <w:r>
        <w:rPr/>
        <w:t xml:space="preserve">: „Tak ta  povětrnostní situace do konce tohoto týdne nebude příliš nahrávat nějakým  smogovým situacím.“</w:t>
      </w:r>
    </w:p>
    <w:p>
      <w:pPr/>
      <w:r>
        <w:rPr/>
        <w:t xml:space="preserve">V případě vyhlášení smogové situace patří mezi hlavní  doporučení zdravotního ústavu omezit pobyt venku, a to hlavně mezi šestou a desátou  hodinou a šestnáctou až dvacátou hodinou.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p>
      <w:pPr/>
      <w:r>
        <w:rPr/>
        <w:t xml:space="preserve">Krátké zprávy 8. 1. 2025 17.00 - 1</w:t>
      </w:r>
    </w:p>
    <w:p>
      <w:pPr/>
      <w:r>
        <w:rPr/>
        <w:t xml:space="preserve">OMEZENÍ NA RUDNÉ KVŮLI DEMOLICI MOSTU</w:t>
      </w:r>
    </w:p>
    <w:p>
      <w:pPr/>
      <w:r>
        <w:rPr/>
        <w:t xml:space="preserve">Doprava na Rudné ulici v Ostravě-Svinově bude od dnešního dne omezena na jeden jízdní pruh. Důvodem je demolice mostu nad Polaneckou ulicí. Omezení zasáhne také městské autobusy. Ředitelství silnic a dálnic plánuje letos v Moravskoslezském kraji zahájit čtyři desítky významných oprav.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Corrency v Porubě využil maximální počet lidí</w:t>
      </w:r>
    </w:p>
    <w:p>
      <w:pPr/>
      <w:r>
        <w:rPr>
          <w:b w:val="1"/>
          <w:bCs w:val="1"/>
        </w:rPr>
        <w:t xml:space="preserve">Ostrava-Poruba se opět zapojila do projektu Corrency. Podpořila rodiny s dětmi do 15 let, kterým přispěla tisíc korun na mimoškolní aktivity nebo nákup vybraného zboží. Loňský druhý ročník byl navíc rekordní.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p>
      <w:pPr/>
      <w:r>
        <w:rPr/>
        <w:t xml:space="preserve">---</w:t>
      </w:r>
    </w:p>
    <w:p>
      <w:pPr/>
      <w:r>
        <w:rPr/>
        <w:t xml:space="preserve">Krátké zprávy 8. 1. 2025 17.00 - 2</w:t>
      </w:r>
    </w:p>
    <w:p>
      <w:pPr/>
      <w:r>
        <w:rPr/>
        <w:t xml:space="preserve">OSTRAVA-Z VARŠAVY: VÍCE LETŮ OD LÉTA</w:t>
      </w:r>
    </w:p>
    <w:p>
      <w:pPr/>
      <w:r>
        <w:rPr/>
        <w:t xml:space="preserve">Polská společnost LOT Polish Airlines zvýší od letního letového řádu počet letů na lince Ostrava–Varšava z pěti na šest týdně, novinkou je středeční spoj. Lety podpořené Moravskoslezským krajem propojují region s významným mezinárodním uzlem a přispívají k podpoře investorů. Spoje budou létat pravidelně v úterý, středu, čtvrtek, pátek a neděli.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Předškolním dětem ve Studénce pomáhá EDASTIM</w:t>
      </w:r>
    </w:p>
    <w:p>
      <w:pPr/>
      <w:r>
        <w:rPr>
          <w:b w:val="1"/>
          <w:bCs w:val="1"/>
        </w:rPr>
        <w:t xml:space="preserve">Mateřská škola Poštovní ve Studénce je zapojena do programu EDASTIM. Jedná se o edukačně stimulační program, který rozvíjí školní zralost dětí. Důležitá je v něm spolupráce pedagoga, dítěte i rodiče.</w:t>
      </w:r>
    </w:p>
    <w:p>
      <w:pPr/>
      <w:r>
        <w:rPr/>
        <w:t xml:space="preserve">Program EDASTIM je poměrně mladý, vznikl v roce 2022, a oslovil také studéneckou mateřskou školu na Poštovní ulici. Určen je dětem předškolního věku, je zaměřený na podporu jejich připravenosti k nástupu do základní školy. </w:t>
      </w:r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“Je to edukačně stimulační program, který rozvíjí školní zralost dětí. Do tohoto programu se mohou zapojit všechny předškolní děti. Důležité je, že spolupracují pedagog, dítě a rodič. Děti to rozvíjí ještě více než jen normální výuka.” </w:t>
      </w:r>
    </w:p>
    <w:p>
      <w:pPr/>
      <w:r>
        <w:rPr/>
        <w:t xml:space="preserve">Rozvoj předškolních dovedností tu probíhá formou hry a dalších aktivit, které podporují  schopnosti důležité pro zvládání budoucího čtení, psaní a počítání.</w:t>
      </w:r>
    </w:p>
    <w:p>
      <w:pPr/>
      <w:r>
        <w:rPr>
          <w:b w:val="1"/>
          <w:bCs w:val="1"/>
        </w:rPr>
        <w:t xml:space="preserve">Michaela Mžiková</w:t>
      </w:r>
      <w:r>
        <w:rPr>
          <w:b w:val="1"/>
          <w:bCs w:val="1"/>
        </w:rPr>
        <w:t xml:space="preserve">, speciální pedagog MŠ Poštovní: </w:t>
      </w:r>
      <w:r>
        <w:rPr/>
        <w:t xml:space="preserve">“Ty konkrétní lekce se zabývají rozvojem všech vývojových oblastí, takže se budeme zabývat grafomotorikou, rozvojem předmatematických představ, rozvojem řečové oblasti a také zrakovým a sluchovým vnímáním.”</w:t>
      </w:r>
      <w:br/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“Velmi důležité je, ocenit to dítě před očima rodičů. Pro něj je to velice motivační, takže děti si potom mohou dát razítko a to vidíte tu radost, že něco zvládly a jsou velmi nadšené.”  </w:t>
      </w:r>
    </w:p>
    <w:p>
      <w:pPr/>
      <w:r>
        <w:rPr/>
        <w:t xml:space="preserve">Lekci EDASTIMu se také účastní děti se speciálními vzdělávacími potřebami, dané úkony se jim dají vhodně přizpůsobit.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2025-12-31T13:26:00+01:00</dcterms:created>
  <dcterms:modified xsi:type="dcterms:W3CDTF">2025-12-31T13:26:00+01:00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