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dokončuje stavbu domů pro seniory</w:t>
      </w:r>
    </w:p>
    <w:p>
      <w:pPr/>
      <w:r>
        <w:rPr>
          <w:b w:val="1"/>
          <w:bCs w:val="1"/>
        </w:rPr>
        <w:t xml:space="preserve">Problematiku nedostatku bydlení pro seniory se rozhodla obec Horní Suchá řešit výstavbou malometrážních bytů v rodinných domech. Nájemníci se už budou moci zanedlouho nastěhovat. Radnice chce takto pomoci i mladým rodinám.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0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2026-07-16T07:27:20+02:00</dcterms:created>
  <dcterms:modified xsi:type="dcterms:W3CDTF">2026-07-16T07:27:20+02:00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