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školu podpoří dalšími 22 miliony korun</w:t>
      </w:r>
    </w:p>
    <w:p>
      <w:pPr/>
      <w:r>
        <w:rPr>
          <w:b w:val="1"/>
          <w:bCs w:val="1"/>
        </w:rPr>
        <w:t xml:space="preserve">Ostrava dlouhodobě usiluje o vyřešení nedostatku zubních lékařů v našem regionu. Od začátku proto stojí za vznikem studijního oboru na Lékařské fakultě Ostravské univerzity a podporuje ho i finančně. Na tento rok schválili zastupitelé téměř 22 milionů korun.</w:t>
      </w:r>
    </w:p>
    <w:p>
      <w:pPr/>
      <w:r>
        <w:rPr/>
        <w:t xml:space="preserve">V novém školním roce nastoupilo ke studiu zubního lékařství na Lékařské fakultě Ostravské univerzity 21 studenů a celkem se jich tak na práci zubaře připravuje 41. Katedra vznikla před dvěma roky a je o ní enormní zájem, který navíc ještě narůstá. Ostrava vzdělávání nových stomatologů opakovaně podpoří. </w:t>
      </w:r>
    </w:p>
    <w:p>
      <w:pPr/>
      <w:r>
        <w:rPr>
          <w:b w:val="1"/>
          <w:bCs w:val="1"/>
        </w:rPr>
        <w:t xml:space="preserve">Michal Mariánek (Ostravak): </w:t>
      </w:r>
      <w:r>
        <w:rPr/>
        <w:t xml:space="preserve">„Vzdělávání kvalifikovaných odborníků vyžaduje také značné  personální nároky, město proto přispěje na personální zajištění tohoto studijního programu, mzdy  odborných asistentů, odměny odborných specialistů z praxe a související náklady celkovou částkou ve výši  21,7 milionů korun."</w:t>
      </w:r>
    </w:p>
    <w:p>
      <w:pPr/>
      <w:r>
        <w:rPr/>
        <w:t xml:space="preserve">Finance budou univerzitě poskytnuty v šesti splátkách do roku 2030. Už při vzniku nového studijního oboru město univerzitu podpořilo částkou přesahující 14 milionů korun.</w:t>
      </w:r>
    </w:p>
    <w:p>
      <w:pPr/>
      <w:r>
        <w:rPr>
          <w:b w:val="1"/>
          <w:bCs w:val="1"/>
        </w:rPr>
        <w:t xml:space="preserve">Rastislav Maďar, děkan Lékařské fakulty OU:</w:t>
      </w:r>
      <w:r>
        <w:rPr/>
        <w:t xml:space="preserve"> "„Spolupráce statutárního města Ostrava a vedení Moravskoslezského kraje s naší lékařskou fakultou je  skutečně mimořádná. Díky ní se nám daří připravovat do praxe žádané profese i v prostředí  podfinancovaného vysokého školství."</w:t>
      </w:r>
    </w:p>
    <w:p>
      <w:pPr/>
      <w:r>
        <w:rPr/>
        <w:t xml:space="preserve">O studium zubního lékařství loni evidovala fakulta téměř 800 zájemců. První hotoví zubaři opustí školu v roce 2028 a všichni doufají, že jich co nejvíce zůstane i po studiu v našem regionu, aby zlepšili dostupnost zdravotnické péče.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podpoří 66 projektů zaměřených na vzdělání</w:t>
      </w:r>
    </w:p>
    <w:p>
      <w:pPr/>
      <w:r>
        <w:rPr>
          <w:b w:val="1"/>
          <w:bCs w:val="1"/>
        </w:rPr>
        <w:t xml:space="preserve">Ostrava se v posledních letech velmi zaměřuje na vzdělávání a péči o talentované děti a mládež. V naší zemi patří dokonce mezi lídry v nejrůznějších programech a podpoře projektů. Na letošní rok je pro tuto oblast školství určeno přes 30 milionů korun.</w:t>
      </w:r>
    </w:p>
    <w:p>
      <w:pPr/>
      <w:r>
        <w:rPr/>
        <w:t xml:space="preserve">Rozpoznání, podchycení a další rozvíjení talentů u dětí už od předškolního věku je důležitá investice pro rozvoj a budoucnost každého města. Proto Ostrava už dlouhodobě vyhlašuje dotační program na podporu vzdělávání a talemntmanagementu. Pro rok 2025 schválilo zastupitelstvo města na tuto výzvu 30 milionů 600 tisíc korun. 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"„Vycházíme ze skutečnosti,  že talent a nadání je nejlepší podnítit a dále s ním odborně pedagogicky pracovat už od raného dětství. Žáci  základních škol i předškoláci mateřinek díky tomuto přístupu začnou brzy vstřebávat potřebné znalosti a  dovednosti, a to navíc atraktivní, zábavnou formou, která posiluje chuť do učení a radost z objevování  nového."</w:t>
      </w:r>
    </w:p>
    <w:p>
      <w:pPr/>
      <w:r>
        <w:rPr/>
        <w:t xml:space="preserve">Komise vybrala celkem 66 projektů. Zahrnují čtenářské, badatelské, technické,  enviromentální, umělecké i sportovní aktivity. Nechybí ani programy zaměřené na funkční, polytechnickou  nebo finanční gramotnost. Například Mateřská škola Varenská se zaměřuje na nadané děti prostřednictvím programu Talentík 2025.</w:t>
      </w:r>
    </w:p>
    <w:p>
      <w:pPr/>
      <w:r>
        <w:rPr>
          <w:b w:val="1"/>
          <w:bCs w:val="1"/>
        </w:rPr>
        <w:t xml:space="preserve">Stanislava Korcová, ředitelka MŠ Varenská, Ostrava:</w:t>
      </w:r>
      <w:r>
        <w:rPr/>
        <w:t xml:space="preserve"> "Projekt si dává za cíl nominovat a vybrat děti s vyšším potenciálem v intelektové oblasti, poněvadž je zcela běžné, že rodiče i pedagogové rozvíjejí další oblasti talentu, jako je třeba výtvarný, pohybový a hudební, ale intelektové nadání je trošku opomíjené." </w:t>
      </w:r>
    </w:p>
    <w:p>
      <w:pPr/>
      <w:r>
        <w:rPr/>
        <w:t xml:space="preserve">Podstatná je také role vysokých škol, které se zabývají systematickou podporou  nadání. Ostravská univerzita například realizuje projekt s názvem „Univerzita pro nadání – Univerzita pro školy“.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soutěže o vzhled nových Bazalů se hlásí 29 studií</w:t>
      </w:r>
    </w:p>
    <w:p>
      <w:pPr/>
      <w:r>
        <w:rPr>
          <w:b w:val="1"/>
          <w:bCs w:val="1"/>
        </w:rPr>
        <w:t xml:space="preserve">Ostrava má příjemnou starost. Do architektonické soutěže na podobu nových Bazalů se přihlásilo rekordních 29 zájemců a tak je nyní potřeba vybrat ty nejzajímavější.</w:t>
      </w:r>
    </w:p>
    <w:p>
      <w:pPr/>
      <w:r>
        <w:rPr/>
        <w:t xml:space="preserve">O mezinárodní architektonickou soutěž k výstavbě nového fotbalového stadionu na Bazalech v Ostravě projevilo zájem 29 studií z celého světa a další 4 renomovaná studia byla oslovena napřímo. Podobu stadionu bude navrhovat minimálně osm z nich.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"Musím říct, že mám velkou radost z toho, že mezinárodní architektonická soutěž byla vnímána opravdu po celém světě, dostali jsme 29 návrhů, které doplňují čtyři studia, které jsme předvybrali sami a napřímo je oslovili."</w:t>
      </w:r>
    </w:p>
    <w:p>
      <w:pPr/>
      <w:r>
        <w:rPr/>
        <w:t xml:space="preserve">Vítězný návrh by měl být znám do konce roku. Následovat by měla soutěž na dodavatele projektové dokumentace, jejíž příprava a vyřízení povolení podle předpokladů potrvá minimálně dva roky. Samotná výstavba se předpokládá v letech 2029 a 2030. Stadion pro 20.000 diváků by měl stát okolo 2,5 miliardy korun.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2026-01-01T23:44:42+01:00</dcterms:created>
  <dcterms:modified xsi:type="dcterms:W3CDTF">2026-01-01T23:44:42+01:00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