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b w:val="1"/>
          <w:bCs w:val="1"/>
        </w:rPr>
        <w:t xml:space="preserve">Břetislav Riger (Ostravak), náměstek primátora Ostravy: </w:t>
      </w:r>
      <w:r>
        <w:rPr/>
        <w:t xml:space="preserve">"Celá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b w:val="1"/>
          <w:bCs w:val="1"/>
        </w:rPr>
        <w:t xml:space="preserve">Tereza Šnoblová, mluvčí DPO: </w:t>
      </w:r>
      <w:r>
        <w:rPr/>
        <w:t xml:space="preserve">"Pro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Ostrava prodá další pozemky v Mošnově</w:t>
      </w:r>
    </w:p>
    <w:p>
      <w:pPr/>
      <w:r>
        <w:rPr>
          <w:b w:val="1"/>
          <w:bCs w:val="1"/>
        </w:rPr>
        <w:t xml:space="preserve">Zastupitelé Ostravy schválili prodej dalších pozemků v průmyslové zóně Mošnov. Kupcem je developerská společnost, která má v plánu vybudování několika objektů a s tím související dopravní dopravní infrastrukturu. Haly pak  nabídne k pronájmu dalším firmám pro výrobu a nebo ke skladování.</w:t>
      </w:r>
    </w:p>
    <w:p>
      <w:pPr/>
      <w:r>
        <w:rPr/>
        <w:t xml:space="preserve">Ostrava pokračuje v podpoře investic do Strategické průmyslové zóny Mošnov. Město uzavře kupní smlouvu se společností OAMP Hall 5 s.r.o., která zde získá 15,59 hektaru pozemků za 137,2 milionu korun. Tyto pozemky budou využity k rozšíření víceúčelového centra Ostrava Airport Multimodal Park, které spojuje průmyslovou výrobu a logistiku.</w:t>
      </w:r>
    </w:p>
    <w:p>
      <w:pPr/>
      <w:r>
        <w:rPr/>
        <w:t xml:space="preserve">Tento krok navazuje na předchozí etapy rozvoje centra, během nichž bylo prodáno již 43,68 hektaru plochy. Aktuální fáze, která je poslední částí tohoto rozšiřování, musí být dokončena do konce roku 2035. Společnost OAMP Hall 5 s.r.o. plánuje vybudovat nové tovární haly a dopravní infrastrukturu, které budou komerčně nabízeny dalším firmám. Cílem je přilákat nové výrobní a logistické kapacity do regionu.</w:t>
      </w:r>
    </w:p>
    <w:p>
      <w:pPr/>
      <w:r>
        <w:rPr/>
        <w:t xml:space="preserve">OAMP již v Mošnově působí a své původní závazky výrazně překročila. Namísto minimálně 200 pracovních míst, které slíbila vytvořit, zde nyní zaměstnává 773 lidí. Nově budované prostory mají přitáhnout další firmy, které regionu přinesou nové pracovní příležitosti v odvětvích s vysokou přidanou hodnotou.</w:t>
      </w:r>
    </w:p>
    <w:p>
      <w:pPr/>
      <w:r>
        <w:rPr/>
        <w:t xml:space="preserve">Strategická průmyslová zóna Mošnov těží ze své výhodné polohy v blízkosti mezinárodního Letiště Leoše Janáčka Ostrava a krátké vzdálenosti od polských a slovenských hranic. Díky tomu se stává atraktivní lokalitou nejen pro domácí, ale i zahraniční investory.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1-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2026-05-20T15:48:29+02:00</dcterms:created>
  <dcterms:modified xsi:type="dcterms:W3CDTF">2026-05-20T15:48:29+02:00</dcterms:modified>
</cp:coreProperties>
</file>

<file path=docProps/custom.xml><?xml version="1.0" encoding="utf-8"?>
<Properties xmlns="http://schemas.openxmlformats.org/officeDocument/2006/custom-properties" xmlns:vt="http://schemas.openxmlformats.org/officeDocument/2006/docPropsVTypes"/>
</file>