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19.2.2025,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Jablunkovský miniexpres</w:t>
      </w:r>
    </w:p>
    <w:p>
      <w:pPr>
        <w:pStyle w:val="Heading1"/>
      </w:pPr>
      <w:r>
        <w:rPr>
          <w:sz w:val="36"/>
          <w:szCs w:val="36"/>
        </w:rPr>
        <w:t xml:space="preserve">Jarní prázdniny trávily děti v DDM Jablunkov</w:t>
      </w:r>
    </w:p>
    <w:p>
      <w:pPr/>
      <w:r>
        <w:rPr>
          <w:b w:val="1"/>
          <w:bCs w:val="1"/>
        </w:rPr>
        <w:t xml:space="preserve">Děti z Jablunkova a okolí mohly jarní prázdniny strávit v Domě dětí a mládeže, kde pro ně byly připraveny zajímavé aktivity.</w:t>
      </w:r>
    </w:p>
    <w:p>
      <w:pPr/>
      <w:r>
        <w:rPr>
          <w:b w:val="1"/>
          <w:bCs w:val="1"/>
        </w:rPr>
        <w:t xml:space="preserve">Václav Pospíšil, ředitel DDM Jablunkov: </w:t>
      </w:r>
      <w:r>
        <w:rPr/>
        <w:t xml:space="preserve">“V tomto týdnu probíhají na Frýdecko-Místecku jarní prázdniny, kde máme každý den zaměřený na určité aktivity. Máme tady vaření a Malého řemeslníka, kterého tady můžete vidět. Potom máme sportovní a herní dny. Malého řemeslníka máme ve spolupráci s MAP IV, takže se snažíme vést děti k manuální zručnosti. Co se týče počtu dětí, většinou se nám do jednotlivých dnů vejde kolem patnácti dětí, které si rozdělujeme na dvě poloviny, aby byla spolupráce s nimi více osobní. Pokud to sportovní kroužky a sportovní aktivity vyžadují, dáváme děti dohromady. Děti mají svačinky, mají obědy zajištěné na místní základní polské škole.”</w:t>
      </w:r>
    </w:p>
    <w:p>
      <w:pPr/>
      <w:r>
        <w:rPr>
          <w:b w:val="1"/>
          <w:bCs w:val="1"/>
        </w:rPr>
        <w:t xml:space="preserve">Elizabeth Vajdová, účastnice jarního tábora:</w:t>
      </w:r>
      <w:r>
        <w:rPr/>
        <w:t xml:space="preserve"> “Já tady chodím vždy v úterý na tanečky a něco tančíme. A teď jsem tady na jarních prázdninách. V dílně vyrábíme formule a vaříme ještě muffiny.”</w:t>
      </w:r>
    </w:p>
    <w:p>
      <w:pPr/>
      <w:r>
        <w:rPr>
          <w:b w:val="1"/>
          <w:bCs w:val="1"/>
        </w:rPr>
        <w:t xml:space="preserve">Václav Pospíšil, ředitel DDM Jablunkov:</w:t>
      </w:r>
      <w:r>
        <w:rPr/>
        <w:t xml:space="preserve"> “Dům dětí a mládeže má tři hlavní pilíře. Prvním je zájmová činnost, druhým jsou kurzy pro dospělé a třetím táborová činnost, která se ještě rozlišuje na příměstské tábory a tábory s přespáním. Ročně nám přes Dům dětí a mládeže projde tisíc klientů, přibližně šest set dětí a čtyři sta dospělých.”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jablunkovsky-miniexpres/jablunkovsky-miniexpres-19-02-2025-16-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2026-06-23T18:54:27+02:00</dcterms:created>
  <dcterms:modified xsi:type="dcterms:W3CDTF">2026-06-23T18:54:27+02:00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