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Starou školu na Bystrém přestaví na školku</w:t>
      </w:r>
    </w:p>
    <w:p>
      <w:pPr/>
      <w:r>
        <w:rPr>
          <w:b w:val="1"/>
          <w:bCs w:val="1"/>
        </w:rPr>
        <w:t xml:space="preserve">Více než 100 let stará škola na Bystrém by opět mohla sloužit dětem. Obec Janovice z ní chce vybudovat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2-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2026-07-15T15:50:24+02:00</dcterms:created>
  <dcterms:modified xsi:type="dcterms:W3CDTF">2026-07-15T15:50:24+02:00</dcterms:modified>
</cp:coreProperties>
</file>

<file path=docProps/custom.xml><?xml version="1.0" encoding="utf-8"?>
<Properties xmlns="http://schemas.openxmlformats.org/officeDocument/2006/custom-properties" xmlns:vt="http://schemas.openxmlformats.org/officeDocument/2006/docPropsVTypes"/>
</file>