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pStyle w:val="Heading1"/>
      </w:pPr>
      <w:r>
        <w:rPr>
          <w:sz w:val="36"/>
          <w:szCs w:val="36"/>
        </w:rPr>
        <w:t xml:space="preserve">V Ostravě začala fungovat mobilní služebna městské policie</w:t>
      </w:r>
    </w:p>
    <w:p>
      <w:pPr/>
      <w:r>
        <w:rPr>
          <w:b w:val="1"/>
          <w:bCs w:val="1"/>
        </w:rPr>
        <w:t xml:space="preserve">Ostravská městská policie začala využívat mobilní služebnu. Jde vlastně o dodávkové vozidlo, které je zaparkovaná na dopředu vytipovaném místě a lidé ho mohou v určitých hodinách využít k řešení problémů. V těchto dnech parkuje služebna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chovají se hlučně. Po četných stížnostech byl proto v této lokalitě v minulosti zvýšen výkon služby a nyní ještě přibyla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budou moci občané na místě využít vždy v úterý a čtvrtek. </w:t>
      </w:r>
    </w:p>
    <w:p>
      <w:pPr/>
      <w:r>
        <w:rPr>
          <w:b w:val="1"/>
          <w:bCs w:val="1"/>
        </w:rPr>
        <w:t xml:space="preserve">Helena Baďurová, mluvčí MP Ostrava: </w:t>
      </w:r>
      <w:r>
        <w:rPr/>
        <w:t xml:space="preserve">"Mobilní služebna funguje tak, že strážníci jsou přítomni v úterý a ve čtvrtek dopoledne mezi 9 - 11 hodinou a odpoledne mezi 13 - 15 hodinou." </w:t>
      </w:r>
    </w:p>
    <w:p>
      <w:pPr/>
      <w:r>
        <w:rPr/>
        <w:t xml:space="preserve">Kromě těchto opatření bude okolí ubytovny i nadále nepřetržitě monitorováno kamerami  městského kamerového systému a rovněž se na něj zaměří hlídky v nepravidelných  časových intervalech v rámci běžného výkonu služby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2025-12-28T13:17:52+01:00</dcterms:created>
  <dcterms:modified xsi:type="dcterms:W3CDTF">2025-12-28T13:17:52+01:00</dcterms:modified>
</cp:coreProperties>
</file>

<file path=docProps/custom.xml><?xml version="1.0" encoding="utf-8"?>
<Properties xmlns="http://schemas.openxmlformats.org/officeDocument/2006/custom-properties" xmlns:vt="http://schemas.openxmlformats.org/officeDocument/2006/docPropsVTypes"/>
</file>