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školáci i letos absolvovali Den zdraví</w:t>
      </w:r>
    </w:p>
    <w:p>
      <w:pPr/>
      <w:r>
        <w:rPr>
          <w:b w:val="1"/>
          <w:bCs w:val="1"/>
        </w:rPr>
        <w:t xml:space="preserve">Stonavští školáci vyměnili školní lavice za horské stezky. Společně s pedagogy vyrazili na tradiční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p>
      <w:pPr/>
      <w:r>
        <w:rPr/>
        <w:t xml:space="preserve">---</w:t>
      </w:r>
    </w:p>
    <w:p>
      <w:pPr>
        <w:pStyle w:val="Heading1"/>
      </w:pPr>
      <w:r>
        <w:rPr>
          <w:sz w:val="36"/>
          <w:szCs w:val="36"/>
        </w:rPr>
        <w:t xml:space="preserve">Stonava chystá úklid i nohejbalový turnaj</w:t>
      </w:r>
    </w:p>
    <w:p>
      <w:pPr/>
      <w:r>
        <w:rPr>
          <w:b w:val="1"/>
          <w:bCs w:val="1"/>
        </w:rPr>
        <w:t xml:space="preserve">Pozvánka na úklidovou akci a nohejbalový turnaj.</w:t>
      </w:r>
    </w:p>
    <w:p>
      <w:pPr/>
      <w:r>
        <w:rPr/>
        <w:t xml:space="preserve">V sobotu 5. dubna se Stonava opět připojí k celostátní akci „Ukliďme svět, ukliďme Česko“, která si klade za cíl zbavit veřejná prostranství a přírodu odpadků a černých skládek. Pod záštitou obce ji organizuje spolek Adesse Ecology.</w:t>
      </w:r>
    </w:p>
    <w:p>
      <w:pPr/>
      <w:r>
        <w:rPr>
          <w:b w:val="1"/>
          <w:bCs w:val="1"/>
        </w:rPr>
        <w:t xml:space="preserve">Jiří Litomyský, organizátor akce, Adesse ecology:</w:t>
      </w:r>
      <w:r>
        <w:rPr/>
        <w:t xml:space="preserve"> "„Budou to stejná místa jako v minulých letech, kde se tvoří černé skládky. Tzn. podél cesty od základní školy k Dolu Darkov a pak místní část Amerika.“</w:t>
      </w:r>
    </w:p>
    <w:p>
      <w:pPr/>
      <w:r>
        <w:rPr/>
        <w:t xml:space="preserve">Sraz dobrovolníků je naplánován na 9:00 před budovou obecního úřadu. Organizátoři zajistí potřebné pomůcky, jako jsou rukavice a pytle na odpad.</w:t>
      </w:r>
    </w:p>
    <w:p>
      <w:pPr/>
      <w:r>
        <w:rPr/>
        <w:t xml:space="preserve">Vedle úklidové akce se v sobotu 5. dubna ve sportovní hale uskuteční také druhý ročník nohejbalového turnaje, který je určen výhradně pro obyvatele Stonavy. Do turnaje se může přihlásit maximálně osm tříčlenných týmů.</w:t>
      </w:r>
    </w:p>
    <w:p>
      <w:pPr/>
      <w:r>
        <w:rPr/>
        <w:t xml:space="preserve">Turnaj odstartuje již v 8:00 ráno a zájemci se mohou hlásit osobně nebo telefonicky u Martina Buchty ve sportovní hale.</w:t>
      </w:r>
    </w:p>
    <w:p>
      <w:pPr/>
      <w:r>
        <w:rPr/>
        <w:t xml:space="preserve">---</w:t>
      </w:r>
    </w:p>
    <w:p>
      <w:pPr>
        <w:pStyle w:val="Heading1"/>
      </w:pPr>
      <w:r>
        <w:rPr>
          <w:sz w:val="36"/>
          <w:szCs w:val="36"/>
        </w:rPr>
        <w:t xml:space="preserve">Autorka Lutyňského tanga besedovala v knihovně se čtenáři</w:t>
      </w:r>
    </w:p>
    <w:p>
      <w:pPr/>
      <w:r>
        <w:rPr>
          <w:b w:val="1"/>
          <w:bCs w:val="1"/>
        </w:rPr>
        <w:t xml:space="preserve">V rámci března, měsíce čtenářů se ve stonavské knihovně uskutečnila další z řady pravidelných besed. Tentokrát pozvání přijala spisovatelka a redaktorka Otýlie Tobolová. Tématem její besedy bylo Lutyňské tango, kniha plná zajímavých lidských příběhů.</w:t>
      </w:r>
    </w:p>
    <w:p>
      <w:pPr/>
      <w:r>
        <w:rPr/>
        <w:t xml:space="preserve">Stonavská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p>
      <w:pPr/>
      <w:r>
        <w:rPr/>
        <w:t xml:space="preserve">---</w:t>
      </w:r>
    </w:p>
    <w:p>
      <w:pPr>
        <w:pStyle w:val="Heading1"/>
      </w:pPr>
      <w:br/>
    </w:p>
    <w:p>
      <w:pPr>
        <w:pStyle w:val="Heading1"/>
      </w:pPr>
      <w:r>
        <w:rPr>
          <w:sz w:val="36"/>
          <w:szCs w:val="36"/>
        </w:rPr>
        <w:t xml:space="preserve">Odnowiono pomnik górnikom z Hohenegger</w:t>
      </w:r>
    </w:p>
    <w:p>
      <w:pPr/>
      <w:r>
        <w:rPr>
          <w:b w:val="1"/>
          <w:bCs w:val="1"/>
        </w:rPr>
        <w:t xml:space="preserve">Dnia 16 marca 1895 roku w Kopalni Hohenegger doszło do wybuchu metanu, w wyniku czego zginęło 52 górników. Wśród ofiar był również dwudziestoletni Johan Filipczyk ze Stonawy.</w:t>
      </w:r>
    </w:p>
    <w:p>
      <w:pPr/>
      <w:r>
        <w:rPr/>
        <w:t xml:space="preserve">W sto trzydziestą rocznicę tragedii na  cmentarzu w Karwinie odbyły się uroczystości upamiętniające ofiary. Dzięki  staraniom stowarzyszenia Olza Pro odsłonięto odrestaurowany pomnik.</w:t>
      </w:r>
    </w:p>
    <w:p>
      <w:pPr/>
      <w:r>
        <w:rPr>
          <w:b w:val="1"/>
          <w:bCs w:val="1"/>
        </w:rPr>
        <w:t xml:space="preserve">Marek Konieczny, prezes stowarzyszenia Olza  Pro: </w:t>
      </w:r>
      <w:r>
        <w:rPr/>
        <w:t xml:space="preserve">„Była tutaj ekipa ludzi z Warszawy z Instytutu Polonika, którzy corocznie do  nas przyjeżdżają. Mówiliśmy sobie, że będzie w przyszłym roku rocznica, możemy  spróbować odezwać się do pracowni konserwatorskiej, no i udało się.” </w:t>
      </w:r>
    </w:p>
    <w:p>
      <w:pPr/>
      <w:r>
        <w:rPr/>
        <w:t xml:space="preserve">Uroczystości rozpoczęła  msza zaduszna w kościele Piotra z Alkantary, skąd przy dźwiękach orkiestry  górniczej pochód wyruszył na cmentarz. W kościele krótki zarys historyczny  przedstawił historyk Józef Szymeczek.</w:t>
      </w:r>
    </w:p>
    <w:p>
      <w:pPr/>
      <w:r>
        <w:rPr>
          <w:b w:val="1"/>
          <w:bCs w:val="1"/>
        </w:rPr>
        <w:t xml:space="preserve">Józef Szymeczek, historyk:</w:t>
      </w:r>
      <w:r>
        <w:rPr/>
        <w:t xml:space="preserve"> „Ciekawe jest to,  że prasa cieszynska bardzo rzeczowo informowała o katasttrofie, bez wielkich  dramatycznych szczegółów i emocji. Być może było to już następstwo tej wielkiej  katastrofy z roku minionego, kiedy się chyba tym nieszczęściem nawet i  dziennikarze nasycili tak, że bardzo współczuli z tymi ofiarami. Owszem, powiedzmy,  prasa światowa, czeska czy warszawska podawała różne i szczegóły i dlatego też  możemy różne smutne sceny w tych pismach przeczytać.”</w:t>
      </w:r>
    </w:p>
    <w:p>
      <w:pPr/>
      <w:r>
        <w:rPr/>
        <w:t xml:space="preserve">Renowacja pomnika została sfinansowana ze  środków Ministra Kultury i Dziedzictwa Narodowego Rzeczypospolitej Polski.  Partnerem projektu jest Kongres Polaków w Republice Czeskiej i Fundacja Volens  z Cieszyna. W uroczystościach wzięli udział przedstawiciele polskiej ambasady i  konsulatu, był hetman morawsko-śląski oraz wiceprezydent Karwiny. List senatora  Andrzeja Febra odczytał jego syn Wojciech. </w:t>
      </w:r>
    </w:p>
    <w:p>
      <w:pPr/>
      <w:r>
        <w:rPr/>
        <w:t xml:space="preserve">Renowacja metalowego pomnika i jego podstawy  to pierwszy etap projektu. Teraz nastąpi jeszcze renowacja samego grobu.</w:t>
      </w:r>
    </w:p>
    <w:p>
      <w:pPr/>
      <w:r>
        <w:rPr>
          <w:b w:val="1"/>
          <w:bCs w:val="1"/>
        </w:rPr>
        <w:t xml:space="preserve">Stanisław Kołek, wiceprezes Stowarzyszenia Olza  Pro:</w:t>
      </w:r>
      <w:r>
        <w:rPr/>
        <w:t xml:space="preserve"> „Utrzymywanie pamiątek górniczych jest dla nas bardzo ważne, to jest nasza  historia, wiadomo, kto nie pamięta o historii, nie zasługuje na przyszłość . Z  historii musimy czerpać doświadczenia, musimy czcić tych przodków, musimy  szanować ich pracę i trud, ponieważ dzięki im staraniom i ich pracy my mogliśmy  się mieć tak dobrze, jak się mamy.”</w:t>
      </w:r>
    </w:p>
    <w:p>
      <w:pPr/>
      <w:r>
        <w:rPr/>
        <w:t xml:space="preserve">Stowarzyszenie OLZA PRO  od ośmiu lat odnawia zniszczony cmentarz ewangelicki w dawnej dzielnicy Meksyk.  Obecnie powstał nowy projekt dotyczący dokumentacji sztandarów górniczych z  polskimi inskrypcjami.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2026-02-21T04:25:27+01:00</dcterms:created>
  <dcterms:modified xsi:type="dcterms:W3CDTF">2026-02-21T04:25:27+01:00</dcterms:modified>
</cp:coreProperties>
</file>

<file path=docProps/custom.xml><?xml version="1.0" encoding="utf-8"?>
<Properties xmlns="http://schemas.openxmlformats.org/officeDocument/2006/custom-properties" xmlns:vt="http://schemas.openxmlformats.org/officeDocument/2006/docPropsVTypes"/>
</file>