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Hasiči z Jablunkova oslavili 30 let činnosti jednotky JPO II</w:t>
      </w:r>
    </w:p>
    <w:p>
      <w:pPr/>
      <w:r>
        <w:rPr>
          <w:b w:val="1"/>
          <w:bCs w:val="1"/>
        </w:rPr>
        <w:t xml:space="preserve">Předání medailí za dlouholetou činnost a také převzetí nové techniky. Tak vypadalo slavnostní setkání u jablunkovských dobrovolných hasičů.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6-04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2026-06-26T12:14:17+02:00</dcterms:created>
  <dcterms:modified xsi:type="dcterms:W3CDTF">2026-06-26T12:14:17+02:00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