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Přístavba školního pavilonu skončila, teď se budou vybavovat učebny</w:t>
      </w:r>
    </w:p>
    <w:p>
      <w:pPr/>
      <w:r>
        <w:rPr>
          <w:b w:val="1"/>
          <w:bCs w:val="1"/>
        </w:rPr>
        <w:t xml:space="preserve">Město Rychvald převzalo od stavební firmy nově postavený pavilon, který rozšiřuje kapacity základní školy.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8-05-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2026-04-21T09:29:49+02:00</dcterms:created>
  <dcterms:modified xsi:type="dcterms:W3CDTF">2026-04-21T09:29:49+02:00</dcterms:modified>
</cp:coreProperties>
</file>

<file path=docProps/custom.xml><?xml version="1.0" encoding="utf-8"?>
<Properties xmlns="http://schemas.openxmlformats.org/officeDocument/2006/custom-properties" xmlns:vt="http://schemas.openxmlformats.org/officeDocument/2006/docPropsVTypes"/>
</file>